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763A4" w14:textId="6FB7D992" w:rsidR="0013682F" w:rsidRPr="00625AE6" w:rsidRDefault="00AF4579">
      <w:pPr>
        <w:pStyle w:val="P68B1DB1-Normale1"/>
        <w:jc w:val="center"/>
      </w:pPr>
      <w:r w:rsidRPr="00625AE6">
        <w:t>FERRAMENTA DE AUTOAVALIAÇÃO</w:t>
      </w:r>
    </w:p>
    <w:p w14:paraId="0B6648C6" w14:textId="77777777" w:rsidR="0013682F" w:rsidRPr="00625AE6" w:rsidRDefault="00AF4579">
      <w:pPr>
        <w:pStyle w:val="P68B1DB1-Normale1"/>
        <w:jc w:val="center"/>
      </w:pPr>
      <w:r w:rsidRPr="00625AE6">
        <w:t>APTIDÕES SOCIAIS</w:t>
      </w:r>
    </w:p>
    <w:p w14:paraId="74966EB5" w14:textId="77777777" w:rsidR="00506903" w:rsidRPr="00625AE6" w:rsidRDefault="00506903">
      <w:pPr>
        <w:jc w:val="center"/>
        <w:rPr>
          <w:rFonts w:ascii="Verdana" w:hAnsi="Verdana"/>
          <w:sz w:val="20"/>
        </w:rPr>
      </w:pPr>
    </w:p>
    <w:p w14:paraId="6E027E43" w14:textId="52CA07DF" w:rsidR="0013682F" w:rsidRPr="005906B1" w:rsidRDefault="00AF4579" w:rsidP="005906B1">
      <w:pPr>
        <w:pStyle w:val="P68B1DB1-Normale2"/>
        <w:jc w:val="both"/>
      </w:pPr>
      <w:r w:rsidRPr="005906B1">
        <w:t xml:space="preserve">Avalie, de forma serena e objetiva, o nível das suas capacidades nos domínios </w:t>
      </w:r>
      <w:r w:rsidR="005906B1">
        <w:t>seguintes</w:t>
      </w:r>
      <w:r w:rsidRPr="005906B1">
        <w:t>, utilizando a escala de avaliação:</w:t>
      </w:r>
    </w:p>
    <w:p w14:paraId="488AA021" w14:textId="77777777" w:rsidR="00506903" w:rsidRPr="00625AE6" w:rsidRDefault="00506903">
      <w:pPr>
        <w:jc w:val="center"/>
        <w:rPr>
          <w:rFonts w:ascii="Verdana" w:hAnsi="Verdana"/>
          <w:sz w:val="20"/>
        </w:rPr>
      </w:pPr>
    </w:p>
    <w:p w14:paraId="70B2C23A" w14:textId="35A46D36" w:rsidR="0013682F" w:rsidRPr="00625AE6" w:rsidRDefault="00AF4579">
      <w:pPr>
        <w:pStyle w:val="P68B1DB1-Normale2"/>
        <w:jc w:val="center"/>
      </w:pPr>
      <w:r w:rsidRPr="00625AE6">
        <w:t>5 = excelente; 4 = bom; 3 = suficiente; 2 = insuficiente; 1 = mau.</w:t>
      </w:r>
      <w:r w:rsidR="00EB6449">
        <w:t>g</w:t>
      </w:r>
    </w:p>
    <w:p w14:paraId="3FAC0D7C" w14:textId="77777777" w:rsidR="00506903" w:rsidRPr="00625AE6" w:rsidRDefault="00506903">
      <w:pPr>
        <w:jc w:val="center"/>
        <w:rPr>
          <w:rFonts w:ascii="Verdana" w:hAnsi="Verdana"/>
          <w:sz w:val="20"/>
        </w:rPr>
      </w:pPr>
    </w:p>
    <w:p w14:paraId="468E1E72" w14:textId="77777777" w:rsidR="00506903" w:rsidRPr="00625AE6" w:rsidRDefault="00506903">
      <w:pPr>
        <w:jc w:val="center"/>
        <w:rPr>
          <w:rFonts w:ascii="Verdana" w:hAnsi="Verdana"/>
          <w:sz w:val="20"/>
        </w:rPr>
      </w:pPr>
    </w:p>
    <w:tbl>
      <w:tblPr>
        <w:tblW w:w="0" w:type="auto"/>
        <w:tblCellSpacing w:w="20" w:type="dxa"/>
        <w:tblInd w:w="254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8647"/>
        <w:gridCol w:w="992"/>
      </w:tblGrid>
      <w:tr w:rsidR="00506903" w:rsidRPr="00625AE6" w14:paraId="5F253387" w14:textId="77777777" w:rsidTr="00F079C2">
        <w:trPr>
          <w:cantSplit/>
          <w:trHeight w:val="421"/>
          <w:tblCellSpacing w:w="20" w:type="dxa"/>
        </w:trPr>
        <w:tc>
          <w:tcPr>
            <w:tcW w:w="10126" w:type="dxa"/>
            <w:gridSpan w:val="3"/>
          </w:tcPr>
          <w:p w14:paraId="1D3DCF65" w14:textId="77777777" w:rsidR="00D91928" w:rsidRPr="00625AE6" w:rsidRDefault="00D91928" w:rsidP="00D91928">
            <w:pPr>
              <w:pStyle w:val="P68B1DB1-Normale3"/>
              <w:jc w:val="center"/>
              <w:rPr>
                <w:sz w:val="8"/>
                <w:szCs w:val="8"/>
              </w:rPr>
            </w:pPr>
          </w:p>
          <w:p w14:paraId="2AA6E17D" w14:textId="236BB91C" w:rsidR="00506903" w:rsidRPr="00625AE6" w:rsidRDefault="005D4E0E" w:rsidP="00D91928">
            <w:pPr>
              <w:pStyle w:val="P68B1DB1-Normale3"/>
              <w:jc w:val="center"/>
            </w:pPr>
            <w:r>
              <w:t>S</w:t>
            </w:r>
            <w:r w:rsidR="00AF4579" w:rsidRPr="00625AE6">
              <w:t>ou capaz</w:t>
            </w:r>
            <w:r>
              <w:t xml:space="preserve"> de</w:t>
            </w:r>
            <w:r w:rsidR="00AF4579" w:rsidRPr="00625AE6">
              <w:t>:</w:t>
            </w:r>
          </w:p>
        </w:tc>
      </w:tr>
      <w:tr w:rsidR="00597A5B" w:rsidRPr="00625AE6" w14:paraId="0F08F29E" w14:textId="77777777" w:rsidTr="00F079C2">
        <w:trPr>
          <w:trHeight w:val="484"/>
          <w:tblCellSpacing w:w="20" w:type="dxa"/>
        </w:trPr>
        <w:tc>
          <w:tcPr>
            <w:tcW w:w="507" w:type="dxa"/>
            <w:vAlign w:val="center"/>
          </w:tcPr>
          <w:p w14:paraId="5E5CE7F8" w14:textId="77777777" w:rsidR="00597A5B" w:rsidRPr="00F079C2" w:rsidRDefault="00597A5B" w:rsidP="00597A5B">
            <w:pPr>
              <w:pStyle w:val="P68B1DB1-Normale3"/>
              <w:jc w:val="center"/>
              <w:rPr>
                <w:b w:val="0"/>
                <w:bCs/>
              </w:rPr>
            </w:pPr>
            <w:r w:rsidRPr="00F079C2">
              <w:rPr>
                <w:b w:val="0"/>
                <w:bCs/>
              </w:rPr>
              <w:t>1</w:t>
            </w:r>
          </w:p>
        </w:tc>
        <w:tc>
          <w:tcPr>
            <w:tcW w:w="8607" w:type="dxa"/>
            <w:vAlign w:val="center"/>
          </w:tcPr>
          <w:p w14:paraId="2D3BEF75" w14:textId="141F2B12" w:rsidR="00597A5B" w:rsidRPr="00625AE6" w:rsidRDefault="00597A5B" w:rsidP="00597A5B">
            <w:pPr>
              <w:pStyle w:val="P68B1DB1-Normale2"/>
              <w:jc w:val="both"/>
            </w:pPr>
            <w:r w:rsidRPr="00625AE6">
              <w:t>Ouvir com interesse os pontos de vista dos outros.</w:t>
            </w:r>
          </w:p>
        </w:tc>
        <w:tc>
          <w:tcPr>
            <w:tcW w:w="932" w:type="dxa"/>
            <w:vAlign w:val="center"/>
          </w:tcPr>
          <w:p w14:paraId="1C4B47A9" w14:textId="465524B7" w:rsidR="005906B1" w:rsidRPr="005906B1" w:rsidRDefault="005D4E0E" w:rsidP="005906B1">
            <w:pPr>
              <w:jc w:val="center"/>
            </w:pPr>
            <w:r w:rsidRPr="00AA0515"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AA0515">
              <w:instrText xml:space="preserve"> FORMCHECKBOX </w:instrText>
            </w:r>
            <w:r w:rsidR="00EB6449">
              <w:fldChar w:fldCharType="separate"/>
            </w:r>
            <w:r w:rsidRPr="00AA0515">
              <w:fldChar w:fldCharType="end"/>
            </w:r>
          </w:p>
        </w:tc>
      </w:tr>
      <w:tr w:rsidR="005906B1" w:rsidRPr="00625AE6" w14:paraId="56E80302" w14:textId="77777777" w:rsidTr="00F079C2">
        <w:trPr>
          <w:trHeight w:val="364"/>
          <w:tblCellSpacing w:w="20" w:type="dxa"/>
        </w:trPr>
        <w:tc>
          <w:tcPr>
            <w:tcW w:w="507" w:type="dxa"/>
            <w:vAlign w:val="center"/>
          </w:tcPr>
          <w:p w14:paraId="6F5E3797" w14:textId="77777777" w:rsidR="005906B1" w:rsidRPr="00F079C2" w:rsidRDefault="005906B1" w:rsidP="005906B1">
            <w:pPr>
              <w:pStyle w:val="P68B1DB1-Normale3"/>
              <w:jc w:val="center"/>
              <w:rPr>
                <w:b w:val="0"/>
                <w:bCs/>
              </w:rPr>
            </w:pPr>
            <w:r w:rsidRPr="00F079C2">
              <w:rPr>
                <w:b w:val="0"/>
                <w:bCs/>
              </w:rPr>
              <w:t>2</w:t>
            </w:r>
          </w:p>
        </w:tc>
        <w:tc>
          <w:tcPr>
            <w:tcW w:w="8607" w:type="dxa"/>
            <w:vAlign w:val="center"/>
          </w:tcPr>
          <w:p w14:paraId="0C877EC4" w14:textId="7AE59AF0" w:rsidR="005906B1" w:rsidRPr="00625AE6" w:rsidRDefault="005906B1" w:rsidP="005906B1">
            <w:pPr>
              <w:pStyle w:val="P68B1DB1-Normale2"/>
              <w:jc w:val="both"/>
            </w:pPr>
            <w:r w:rsidRPr="00625AE6">
              <w:t>Organizar e enquadrar a informação para a tornar mais fácil de assimilar.</w:t>
            </w:r>
          </w:p>
        </w:tc>
        <w:tc>
          <w:tcPr>
            <w:tcW w:w="932" w:type="dxa"/>
            <w:vAlign w:val="center"/>
          </w:tcPr>
          <w:p w14:paraId="15617591" w14:textId="2F4B901F" w:rsidR="005906B1" w:rsidRPr="00625AE6" w:rsidRDefault="005906B1" w:rsidP="005906B1">
            <w:pPr>
              <w:jc w:val="center"/>
              <w:rPr>
                <w:rFonts w:ascii="Verdana" w:hAnsi="Verdana"/>
                <w:sz w:val="20"/>
              </w:rPr>
            </w:pPr>
            <w:r w:rsidRPr="00AA0515"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AA0515">
              <w:instrText xml:space="preserve"> FORMCHECKBOX </w:instrText>
            </w:r>
            <w:r w:rsidR="00EB6449">
              <w:fldChar w:fldCharType="separate"/>
            </w:r>
            <w:r w:rsidRPr="00AA0515">
              <w:fldChar w:fldCharType="end"/>
            </w:r>
          </w:p>
        </w:tc>
      </w:tr>
      <w:tr w:rsidR="005906B1" w:rsidRPr="00625AE6" w14:paraId="61C62F52" w14:textId="77777777" w:rsidTr="00F079C2">
        <w:trPr>
          <w:trHeight w:val="498"/>
          <w:tblCellSpacing w:w="20" w:type="dxa"/>
        </w:trPr>
        <w:tc>
          <w:tcPr>
            <w:tcW w:w="507" w:type="dxa"/>
            <w:vAlign w:val="center"/>
          </w:tcPr>
          <w:p w14:paraId="4516CFB0" w14:textId="77777777" w:rsidR="005906B1" w:rsidRPr="00F079C2" w:rsidRDefault="005906B1" w:rsidP="005906B1">
            <w:pPr>
              <w:pStyle w:val="P68B1DB1-Normale3"/>
              <w:jc w:val="center"/>
              <w:rPr>
                <w:b w:val="0"/>
                <w:bCs/>
              </w:rPr>
            </w:pPr>
            <w:r w:rsidRPr="00F079C2">
              <w:rPr>
                <w:b w:val="0"/>
                <w:bCs/>
              </w:rPr>
              <w:t>3</w:t>
            </w:r>
          </w:p>
        </w:tc>
        <w:tc>
          <w:tcPr>
            <w:tcW w:w="8607" w:type="dxa"/>
            <w:vAlign w:val="center"/>
          </w:tcPr>
          <w:p w14:paraId="172A6C68" w14:textId="51511760" w:rsidR="005906B1" w:rsidRPr="00625AE6" w:rsidRDefault="005906B1" w:rsidP="005906B1">
            <w:pPr>
              <w:pStyle w:val="P68B1DB1-Normale2"/>
              <w:jc w:val="both"/>
            </w:pPr>
            <w:r w:rsidRPr="00625AE6">
              <w:t>Manter a calma e não reagir negativamente, mesmo em situações difíceis.</w:t>
            </w:r>
          </w:p>
        </w:tc>
        <w:tc>
          <w:tcPr>
            <w:tcW w:w="932" w:type="dxa"/>
            <w:vAlign w:val="center"/>
          </w:tcPr>
          <w:p w14:paraId="16AF6519" w14:textId="3089196A" w:rsidR="005906B1" w:rsidRPr="00625AE6" w:rsidRDefault="005906B1" w:rsidP="005906B1">
            <w:pPr>
              <w:jc w:val="center"/>
              <w:rPr>
                <w:rFonts w:ascii="Verdana" w:hAnsi="Verdana"/>
                <w:sz w:val="20"/>
              </w:rPr>
            </w:pPr>
            <w:r w:rsidRPr="00AA0515"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AA0515">
              <w:instrText xml:space="preserve"> FORMCHECKBOX </w:instrText>
            </w:r>
            <w:r w:rsidR="00EB6449">
              <w:fldChar w:fldCharType="separate"/>
            </w:r>
            <w:r w:rsidRPr="00AA0515">
              <w:fldChar w:fldCharType="end"/>
            </w:r>
          </w:p>
        </w:tc>
      </w:tr>
      <w:tr w:rsidR="005906B1" w:rsidRPr="00625AE6" w14:paraId="5D69F460" w14:textId="77777777" w:rsidTr="00F079C2">
        <w:trPr>
          <w:tblCellSpacing w:w="20" w:type="dxa"/>
        </w:trPr>
        <w:tc>
          <w:tcPr>
            <w:tcW w:w="507" w:type="dxa"/>
            <w:vAlign w:val="center"/>
          </w:tcPr>
          <w:p w14:paraId="518D809C" w14:textId="77777777" w:rsidR="005906B1" w:rsidRPr="00F079C2" w:rsidRDefault="005906B1" w:rsidP="005906B1">
            <w:pPr>
              <w:pStyle w:val="P68B1DB1-Normale3"/>
              <w:jc w:val="center"/>
              <w:rPr>
                <w:b w:val="0"/>
                <w:bCs/>
              </w:rPr>
            </w:pPr>
            <w:r w:rsidRPr="00F079C2">
              <w:rPr>
                <w:b w:val="0"/>
                <w:bCs/>
              </w:rPr>
              <w:t>4</w:t>
            </w:r>
          </w:p>
        </w:tc>
        <w:tc>
          <w:tcPr>
            <w:tcW w:w="8607" w:type="dxa"/>
            <w:vAlign w:val="center"/>
          </w:tcPr>
          <w:p w14:paraId="3C8BCEAB" w14:textId="382860F6" w:rsidR="005906B1" w:rsidRPr="00625AE6" w:rsidRDefault="005906B1" w:rsidP="005906B1">
            <w:pPr>
              <w:pStyle w:val="P68B1DB1-Normale2"/>
              <w:jc w:val="both"/>
            </w:pPr>
            <w:r w:rsidRPr="00625AE6">
              <w:t>Perceber rapidamente o que os outros pretendem dizer ou ajudá-los a se exprimirem melhor.</w:t>
            </w:r>
          </w:p>
        </w:tc>
        <w:tc>
          <w:tcPr>
            <w:tcW w:w="932" w:type="dxa"/>
            <w:vAlign w:val="center"/>
          </w:tcPr>
          <w:p w14:paraId="137DD53B" w14:textId="49D26B9C" w:rsidR="005906B1" w:rsidRPr="00625AE6" w:rsidRDefault="005906B1" w:rsidP="005906B1">
            <w:pPr>
              <w:jc w:val="center"/>
              <w:rPr>
                <w:rFonts w:ascii="Verdana" w:hAnsi="Verdana"/>
                <w:sz w:val="20"/>
              </w:rPr>
            </w:pPr>
            <w:r w:rsidRPr="00AA0515"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AA0515">
              <w:instrText xml:space="preserve"> FORMCHECKBOX </w:instrText>
            </w:r>
            <w:r w:rsidR="00EB6449">
              <w:fldChar w:fldCharType="separate"/>
            </w:r>
            <w:r w:rsidRPr="00AA0515">
              <w:fldChar w:fldCharType="end"/>
            </w:r>
          </w:p>
        </w:tc>
      </w:tr>
      <w:tr w:rsidR="005906B1" w:rsidRPr="00625AE6" w14:paraId="3857B79E" w14:textId="77777777" w:rsidTr="00F079C2">
        <w:trPr>
          <w:tblCellSpacing w:w="20" w:type="dxa"/>
        </w:trPr>
        <w:tc>
          <w:tcPr>
            <w:tcW w:w="507" w:type="dxa"/>
            <w:vAlign w:val="center"/>
          </w:tcPr>
          <w:p w14:paraId="5A844279" w14:textId="77777777" w:rsidR="005906B1" w:rsidRPr="00F079C2" w:rsidRDefault="005906B1" w:rsidP="005906B1">
            <w:pPr>
              <w:pStyle w:val="P68B1DB1-Normale3"/>
              <w:jc w:val="center"/>
              <w:rPr>
                <w:b w:val="0"/>
                <w:bCs/>
              </w:rPr>
            </w:pPr>
            <w:r w:rsidRPr="00F079C2">
              <w:rPr>
                <w:b w:val="0"/>
                <w:bCs/>
              </w:rPr>
              <w:t>5</w:t>
            </w:r>
          </w:p>
        </w:tc>
        <w:tc>
          <w:tcPr>
            <w:tcW w:w="8607" w:type="dxa"/>
            <w:vAlign w:val="center"/>
          </w:tcPr>
          <w:p w14:paraId="1EF6F952" w14:textId="5460FA16" w:rsidR="005906B1" w:rsidRPr="00625AE6" w:rsidRDefault="005906B1" w:rsidP="005906B1">
            <w:pPr>
              <w:pStyle w:val="P68B1DB1-Normale2"/>
              <w:jc w:val="both"/>
            </w:pPr>
            <w:r w:rsidRPr="00625AE6">
              <w:t>Gerir as objeções que coloco de forma a não criar reações negativas nos interlocutores.</w:t>
            </w:r>
          </w:p>
        </w:tc>
        <w:tc>
          <w:tcPr>
            <w:tcW w:w="932" w:type="dxa"/>
            <w:vAlign w:val="center"/>
          </w:tcPr>
          <w:p w14:paraId="3B474610" w14:textId="28770CED" w:rsidR="005906B1" w:rsidRPr="00625AE6" w:rsidRDefault="005906B1" w:rsidP="005906B1">
            <w:pPr>
              <w:jc w:val="center"/>
              <w:rPr>
                <w:rFonts w:ascii="Verdana" w:hAnsi="Verdana"/>
                <w:sz w:val="20"/>
              </w:rPr>
            </w:pPr>
            <w:r w:rsidRPr="00AA0515"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AA0515">
              <w:instrText xml:space="preserve"> FORMCHECKBOX </w:instrText>
            </w:r>
            <w:r w:rsidR="00EB6449">
              <w:fldChar w:fldCharType="separate"/>
            </w:r>
            <w:r w:rsidRPr="00AA0515">
              <w:fldChar w:fldCharType="end"/>
            </w:r>
          </w:p>
        </w:tc>
      </w:tr>
      <w:tr w:rsidR="005906B1" w:rsidRPr="00625AE6" w14:paraId="75B3FF09" w14:textId="77777777" w:rsidTr="00F079C2">
        <w:trPr>
          <w:trHeight w:val="423"/>
          <w:tblCellSpacing w:w="20" w:type="dxa"/>
        </w:trPr>
        <w:tc>
          <w:tcPr>
            <w:tcW w:w="507" w:type="dxa"/>
            <w:vAlign w:val="center"/>
          </w:tcPr>
          <w:p w14:paraId="03C77EB5" w14:textId="77777777" w:rsidR="005906B1" w:rsidRPr="00F079C2" w:rsidRDefault="005906B1" w:rsidP="005906B1">
            <w:pPr>
              <w:pStyle w:val="P68B1DB1-Normale3"/>
              <w:jc w:val="center"/>
              <w:rPr>
                <w:b w:val="0"/>
                <w:bCs/>
              </w:rPr>
            </w:pPr>
            <w:r w:rsidRPr="00F079C2">
              <w:rPr>
                <w:b w:val="0"/>
                <w:bCs/>
              </w:rPr>
              <w:t>6</w:t>
            </w:r>
          </w:p>
        </w:tc>
        <w:tc>
          <w:tcPr>
            <w:tcW w:w="8607" w:type="dxa"/>
            <w:vAlign w:val="center"/>
          </w:tcPr>
          <w:p w14:paraId="175496E9" w14:textId="40353C94" w:rsidR="005906B1" w:rsidRPr="00625AE6" w:rsidRDefault="005906B1" w:rsidP="005906B1">
            <w:pPr>
              <w:pStyle w:val="P68B1DB1-Normale2"/>
              <w:jc w:val="both"/>
            </w:pPr>
            <w:r w:rsidRPr="00625AE6">
              <w:t>Orientar um debate através de perguntas.</w:t>
            </w:r>
          </w:p>
        </w:tc>
        <w:tc>
          <w:tcPr>
            <w:tcW w:w="932" w:type="dxa"/>
            <w:vAlign w:val="center"/>
          </w:tcPr>
          <w:p w14:paraId="08B72931" w14:textId="6D450A28" w:rsidR="005906B1" w:rsidRPr="00625AE6" w:rsidRDefault="005906B1" w:rsidP="005906B1">
            <w:pPr>
              <w:jc w:val="center"/>
              <w:rPr>
                <w:rFonts w:ascii="Verdana" w:hAnsi="Verdana"/>
                <w:sz w:val="20"/>
              </w:rPr>
            </w:pPr>
            <w:r w:rsidRPr="00AA0515"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AA0515">
              <w:instrText xml:space="preserve"> FORMCHECKBOX </w:instrText>
            </w:r>
            <w:r w:rsidR="00EB6449">
              <w:fldChar w:fldCharType="separate"/>
            </w:r>
            <w:r w:rsidRPr="00AA0515">
              <w:fldChar w:fldCharType="end"/>
            </w:r>
          </w:p>
        </w:tc>
      </w:tr>
      <w:tr w:rsidR="005906B1" w:rsidRPr="00625AE6" w14:paraId="7A542F3E" w14:textId="77777777" w:rsidTr="00F079C2">
        <w:trPr>
          <w:tblCellSpacing w:w="20" w:type="dxa"/>
        </w:trPr>
        <w:tc>
          <w:tcPr>
            <w:tcW w:w="507" w:type="dxa"/>
            <w:vAlign w:val="center"/>
          </w:tcPr>
          <w:p w14:paraId="232E221E" w14:textId="77777777" w:rsidR="005906B1" w:rsidRPr="00F079C2" w:rsidRDefault="005906B1" w:rsidP="005906B1">
            <w:pPr>
              <w:pStyle w:val="P68B1DB1-Normale3"/>
              <w:jc w:val="center"/>
              <w:rPr>
                <w:b w:val="0"/>
                <w:bCs/>
              </w:rPr>
            </w:pPr>
            <w:r w:rsidRPr="00F079C2">
              <w:rPr>
                <w:b w:val="0"/>
                <w:bCs/>
              </w:rPr>
              <w:t>7</w:t>
            </w:r>
          </w:p>
        </w:tc>
        <w:tc>
          <w:tcPr>
            <w:tcW w:w="8607" w:type="dxa"/>
            <w:vAlign w:val="center"/>
          </w:tcPr>
          <w:p w14:paraId="3BDF9897" w14:textId="5561C3A5" w:rsidR="005906B1" w:rsidRPr="00625AE6" w:rsidRDefault="005906B1" w:rsidP="005906B1">
            <w:pPr>
              <w:pStyle w:val="P68B1DB1-Normale2"/>
              <w:jc w:val="both"/>
            </w:pPr>
            <w:r w:rsidRPr="00625AE6">
              <w:t>Adiar, durante uma discussão em grupo, quaisquer comentários que não se enquadrem na sequência pretendida.</w:t>
            </w:r>
          </w:p>
        </w:tc>
        <w:tc>
          <w:tcPr>
            <w:tcW w:w="932" w:type="dxa"/>
            <w:vAlign w:val="center"/>
          </w:tcPr>
          <w:p w14:paraId="1EA9FCCE" w14:textId="42B4CE19" w:rsidR="005906B1" w:rsidRPr="00625AE6" w:rsidRDefault="005906B1" w:rsidP="005906B1">
            <w:pPr>
              <w:jc w:val="center"/>
              <w:rPr>
                <w:rFonts w:ascii="Verdana" w:hAnsi="Verdana"/>
                <w:sz w:val="20"/>
              </w:rPr>
            </w:pPr>
            <w:r w:rsidRPr="00AA0515"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AA0515">
              <w:instrText xml:space="preserve"> FORMCHECKBOX </w:instrText>
            </w:r>
            <w:r w:rsidR="00EB6449">
              <w:fldChar w:fldCharType="separate"/>
            </w:r>
            <w:r w:rsidRPr="00AA0515">
              <w:fldChar w:fldCharType="end"/>
            </w:r>
          </w:p>
        </w:tc>
      </w:tr>
      <w:tr w:rsidR="005906B1" w:rsidRPr="00625AE6" w14:paraId="3825D5EC" w14:textId="77777777" w:rsidTr="00F079C2">
        <w:trPr>
          <w:trHeight w:val="367"/>
          <w:tblCellSpacing w:w="20" w:type="dxa"/>
        </w:trPr>
        <w:tc>
          <w:tcPr>
            <w:tcW w:w="507" w:type="dxa"/>
            <w:vAlign w:val="center"/>
          </w:tcPr>
          <w:p w14:paraId="0BED9B78" w14:textId="77777777" w:rsidR="005906B1" w:rsidRPr="00F079C2" w:rsidRDefault="005906B1" w:rsidP="005906B1">
            <w:pPr>
              <w:pStyle w:val="P68B1DB1-Normale3"/>
              <w:jc w:val="center"/>
              <w:rPr>
                <w:b w:val="0"/>
                <w:bCs/>
              </w:rPr>
            </w:pPr>
            <w:r w:rsidRPr="00F079C2">
              <w:rPr>
                <w:b w:val="0"/>
                <w:bCs/>
              </w:rPr>
              <w:t>8</w:t>
            </w:r>
          </w:p>
        </w:tc>
        <w:tc>
          <w:tcPr>
            <w:tcW w:w="8607" w:type="dxa"/>
            <w:vAlign w:val="center"/>
          </w:tcPr>
          <w:p w14:paraId="3572106E" w14:textId="77777777" w:rsidR="005906B1" w:rsidRPr="00625AE6" w:rsidRDefault="005906B1" w:rsidP="005906B1">
            <w:pPr>
              <w:pStyle w:val="P68B1DB1-Normale2"/>
              <w:jc w:val="both"/>
            </w:pPr>
            <w:r w:rsidRPr="00625AE6">
              <w:t>Utilizar uma linguagem que seja fácil de compreender pelo ouvinte.</w:t>
            </w:r>
          </w:p>
        </w:tc>
        <w:tc>
          <w:tcPr>
            <w:tcW w:w="932" w:type="dxa"/>
            <w:vAlign w:val="center"/>
          </w:tcPr>
          <w:p w14:paraId="23315F68" w14:textId="209AD1D8" w:rsidR="005906B1" w:rsidRPr="00625AE6" w:rsidRDefault="005906B1" w:rsidP="005906B1">
            <w:pPr>
              <w:jc w:val="center"/>
              <w:rPr>
                <w:rFonts w:ascii="Verdana" w:hAnsi="Verdana"/>
                <w:sz w:val="20"/>
              </w:rPr>
            </w:pPr>
            <w:r w:rsidRPr="00AA0515"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AA0515">
              <w:instrText xml:space="preserve"> FORMCHECKBOX </w:instrText>
            </w:r>
            <w:r w:rsidR="00EB6449">
              <w:fldChar w:fldCharType="separate"/>
            </w:r>
            <w:r w:rsidRPr="00AA0515">
              <w:fldChar w:fldCharType="end"/>
            </w:r>
          </w:p>
        </w:tc>
      </w:tr>
      <w:tr w:rsidR="005906B1" w:rsidRPr="00625AE6" w14:paraId="2CBE3D0A" w14:textId="77777777" w:rsidTr="00F079C2">
        <w:trPr>
          <w:trHeight w:val="500"/>
          <w:tblCellSpacing w:w="20" w:type="dxa"/>
        </w:trPr>
        <w:tc>
          <w:tcPr>
            <w:tcW w:w="507" w:type="dxa"/>
            <w:vAlign w:val="center"/>
          </w:tcPr>
          <w:p w14:paraId="73ED0A86" w14:textId="77777777" w:rsidR="005906B1" w:rsidRPr="00F079C2" w:rsidRDefault="005906B1" w:rsidP="005906B1">
            <w:pPr>
              <w:pStyle w:val="P68B1DB1-Normale3"/>
              <w:jc w:val="center"/>
              <w:rPr>
                <w:b w:val="0"/>
                <w:bCs/>
              </w:rPr>
            </w:pPr>
            <w:r w:rsidRPr="00F079C2">
              <w:rPr>
                <w:b w:val="0"/>
                <w:bCs/>
              </w:rPr>
              <w:t>9</w:t>
            </w:r>
          </w:p>
        </w:tc>
        <w:tc>
          <w:tcPr>
            <w:tcW w:w="8607" w:type="dxa"/>
            <w:vAlign w:val="center"/>
          </w:tcPr>
          <w:p w14:paraId="67B9AA38" w14:textId="229B6E87" w:rsidR="005906B1" w:rsidRPr="00625AE6" w:rsidRDefault="005906B1" w:rsidP="005906B1">
            <w:pPr>
              <w:pStyle w:val="P68B1DB1-Normale2"/>
              <w:jc w:val="both"/>
            </w:pPr>
            <w:r w:rsidRPr="00625AE6">
              <w:t>Facilitar aos interlocutores a expressão dos seus pontos de vista.</w:t>
            </w:r>
          </w:p>
        </w:tc>
        <w:tc>
          <w:tcPr>
            <w:tcW w:w="932" w:type="dxa"/>
            <w:vAlign w:val="center"/>
          </w:tcPr>
          <w:p w14:paraId="5CAB252E" w14:textId="14748F9B" w:rsidR="005906B1" w:rsidRPr="00625AE6" w:rsidRDefault="005906B1" w:rsidP="005906B1">
            <w:pPr>
              <w:jc w:val="center"/>
              <w:rPr>
                <w:rFonts w:ascii="Verdana" w:hAnsi="Verdana"/>
                <w:sz w:val="20"/>
              </w:rPr>
            </w:pPr>
            <w:r w:rsidRPr="00AA0515"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AA0515">
              <w:instrText xml:space="preserve"> FORMCHECKBOX </w:instrText>
            </w:r>
            <w:r w:rsidR="00EB6449">
              <w:fldChar w:fldCharType="separate"/>
            </w:r>
            <w:r w:rsidRPr="00AA0515">
              <w:fldChar w:fldCharType="end"/>
            </w:r>
          </w:p>
        </w:tc>
      </w:tr>
      <w:tr w:rsidR="005906B1" w:rsidRPr="00625AE6" w14:paraId="45F24A3B" w14:textId="77777777" w:rsidTr="00F079C2">
        <w:trPr>
          <w:tblCellSpacing w:w="20" w:type="dxa"/>
        </w:trPr>
        <w:tc>
          <w:tcPr>
            <w:tcW w:w="507" w:type="dxa"/>
            <w:vAlign w:val="center"/>
          </w:tcPr>
          <w:p w14:paraId="58C403C7" w14:textId="77777777" w:rsidR="005906B1" w:rsidRPr="00F079C2" w:rsidRDefault="005906B1" w:rsidP="005906B1">
            <w:pPr>
              <w:pStyle w:val="P68B1DB1-Normale3"/>
              <w:jc w:val="center"/>
              <w:rPr>
                <w:b w:val="0"/>
                <w:bCs/>
              </w:rPr>
            </w:pPr>
            <w:r w:rsidRPr="00F079C2">
              <w:rPr>
                <w:b w:val="0"/>
                <w:bCs/>
              </w:rPr>
              <w:t>10</w:t>
            </w:r>
          </w:p>
        </w:tc>
        <w:tc>
          <w:tcPr>
            <w:tcW w:w="8607" w:type="dxa"/>
            <w:vAlign w:val="center"/>
          </w:tcPr>
          <w:p w14:paraId="72D1D689" w14:textId="1D4089B3" w:rsidR="005906B1" w:rsidRPr="00625AE6" w:rsidRDefault="005906B1" w:rsidP="005906B1">
            <w:pPr>
              <w:pStyle w:val="P68B1DB1-Normale2"/>
              <w:jc w:val="both"/>
            </w:pPr>
            <w:r w:rsidRPr="00625AE6">
              <w:t>Mostrar o meu apreço pelo interlocutor, de uma forma agradável e não incomodativa.</w:t>
            </w:r>
          </w:p>
        </w:tc>
        <w:tc>
          <w:tcPr>
            <w:tcW w:w="932" w:type="dxa"/>
            <w:vAlign w:val="center"/>
          </w:tcPr>
          <w:p w14:paraId="69E9B5DA" w14:textId="4F8F48E4" w:rsidR="005906B1" w:rsidRPr="00625AE6" w:rsidRDefault="005906B1" w:rsidP="005906B1">
            <w:pPr>
              <w:jc w:val="center"/>
              <w:rPr>
                <w:rFonts w:ascii="Verdana" w:hAnsi="Verdana"/>
                <w:sz w:val="20"/>
              </w:rPr>
            </w:pPr>
            <w:r w:rsidRPr="00AA0515"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AA0515">
              <w:instrText xml:space="preserve"> FORMCHECKBOX </w:instrText>
            </w:r>
            <w:r w:rsidR="00EB6449">
              <w:fldChar w:fldCharType="separate"/>
            </w:r>
            <w:r w:rsidRPr="00AA0515">
              <w:fldChar w:fldCharType="end"/>
            </w:r>
          </w:p>
        </w:tc>
      </w:tr>
      <w:tr w:rsidR="005906B1" w:rsidRPr="00625AE6" w14:paraId="461F1794" w14:textId="77777777" w:rsidTr="00F079C2">
        <w:trPr>
          <w:tblCellSpacing w:w="20" w:type="dxa"/>
        </w:trPr>
        <w:tc>
          <w:tcPr>
            <w:tcW w:w="507" w:type="dxa"/>
            <w:vAlign w:val="center"/>
          </w:tcPr>
          <w:p w14:paraId="77203F86" w14:textId="77777777" w:rsidR="005906B1" w:rsidRPr="00F079C2" w:rsidRDefault="005906B1" w:rsidP="005906B1">
            <w:pPr>
              <w:pStyle w:val="P68B1DB1-Normale3"/>
              <w:jc w:val="center"/>
              <w:rPr>
                <w:b w:val="0"/>
                <w:bCs/>
              </w:rPr>
            </w:pPr>
            <w:r w:rsidRPr="00F079C2">
              <w:rPr>
                <w:b w:val="0"/>
                <w:bCs/>
              </w:rPr>
              <w:t>11</w:t>
            </w:r>
          </w:p>
        </w:tc>
        <w:tc>
          <w:tcPr>
            <w:tcW w:w="8607" w:type="dxa"/>
            <w:vAlign w:val="center"/>
          </w:tcPr>
          <w:p w14:paraId="2B31FE54" w14:textId="5AB38BD5" w:rsidR="005906B1" w:rsidRPr="00625AE6" w:rsidRDefault="005906B1" w:rsidP="005906B1">
            <w:pPr>
              <w:pStyle w:val="P68B1DB1-Normale2"/>
              <w:jc w:val="both"/>
            </w:pPr>
            <w:r w:rsidRPr="00625AE6">
              <w:t>Estar consciente, durante os debates ou trabalhos de grupo, do verdadeiro objetivo.</w:t>
            </w:r>
          </w:p>
        </w:tc>
        <w:tc>
          <w:tcPr>
            <w:tcW w:w="932" w:type="dxa"/>
            <w:vAlign w:val="center"/>
          </w:tcPr>
          <w:p w14:paraId="58BC2D34" w14:textId="46EC2C5E" w:rsidR="005906B1" w:rsidRPr="00625AE6" w:rsidRDefault="005906B1" w:rsidP="005906B1">
            <w:pPr>
              <w:jc w:val="center"/>
              <w:rPr>
                <w:rFonts w:ascii="Verdana" w:hAnsi="Verdana"/>
                <w:sz w:val="20"/>
              </w:rPr>
            </w:pPr>
            <w:r w:rsidRPr="00AA0515"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AA0515">
              <w:instrText xml:space="preserve"> FORMCHECKBOX </w:instrText>
            </w:r>
            <w:r w:rsidR="00EB6449">
              <w:fldChar w:fldCharType="separate"/>
            </w:r>
            <w:r w:rsidRPr="00AA0515">
              <w:fldChar w:fldCharType="end"/>
            </w:r>
          </w:p>
        </w:tc>
      </w:tr>
      <w:tr w:rsidR="005906B1" w:rsidRPr="00625AE6" w14:paraId="6359EFAB" w14:textId="77777777" w:rsidTr="00F079C2">
        <w:trPr>
          <w:tblCellSpacing w:w="20" w:type="dxa"/>
        </w:trPr>
        <w:tc>
          <w:tcPr>
            <w:tcW w:w="507" w:type="dxa"/>
            <w:vAlign w:val="center"/>
          </w:tcPr>
          <w:p w14:paraId="37F69FBA" w14:textId="77777777" w:rsidR="005906B1" w:rsidRPr="00F079C2" w:rsidRDefault="005906B1" w:rsidP="005906B1">
            <w:pPr>
              <w:pStyle w:val="P68B1DB1-Normale3"/>
              <w:jc w:val="center"/>
              <w:rPr>
                <w:b w:val="0"/>
                <w:bCs/>
              </w:rPr>
            </w:pPr>
            <w:r w:rsidRPr="00F079C2">
              <w:rPr>
                <w:b w:val="0"/>
                <w:bCs/>
              </w:rPr>
              <w:t>12</w:t>
            </w:r>
          </w:p>
        </w:tc>
        <w:tc>
          <w:tcPr>
            <w:tcW w:w="8607" w:type="dxa"/>
            <w:vAlign w:val="center"/>
          </w:tcPr>
          <w:p w14:paraId="0B5A79CA" w14:textId="350850E2" w:rsidR="005906B1" w:rsidRPr="00625AE6" w:rsidRDefault="005906B1" w:rsidP="005906B1">
            <w:pPr>
              <w:pStyle w:val="P68B1DB1-Normale2"/>
              <w:jc w:val="both"/>
            </w:pPr>
            <w:r w:rsidRPr="00625AE6">
              <w:t>Compreender, o mais rapidamente possível, uma situação, sabendo fazer as perguntas certas.</w:t>
            </w:r>
          </w:p>
        </w:tc>
        <w:tc>
          <w:tcPr>
            <w:tcW w:w="932" w:type="dxa"/>
            <w:vAlign w:val="center"/>
          </w:tcPr>
          <w:p w14:paraId="41FB5E35" w14:textId="6D6EEE4F" w:rsidR="005906B1" w:rsidRPr="00625AE6" w:rsidRDefault="005906B1" w:rsidP="005906B1">
            <w:pPr>
              <w:jc w:val="center"/>
              <w:rPr>
                <w:rFonts w:ascii="Verdana" w:hAnsi="Verdana"/>
                <w:sz w:val="20"/>
              </w:rPr>
            </w:pPr>
            <w:r w:rsidRPr="00AA0515"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AA0515">
              <w:instrText xml:space="preserve"> FORMCHECKBOX </w:instrText>
            </w:r>
            <w:r w:rsidR="00EB6449">
              <w:fldChar w:fldCharType="separate"/>
            </w:r>
            <w:r w:rsidRPr="00AA0515">
              <w:fldChar w:fldCharType="end"/>
            </w:r>
          </w:p>
        </w:tc>
      </w:tr>
      <w:tr w:rsidR="005906B1" w:rsidRPr="00625AE6" w14:paraId="5DD2CF47" w14:textId="77777777" w:rsidTr="00F079C2">
        <w:trPr>
          <w:tblCellSpacing w:w="20" w:type="dxa"/>
        </w:trPr>
        <w:tc>
          <w:tcPr>
            <w:tcW w:w="507" w:type="dxa"/>
            <w:vAlign w:val="center"/>
          </w:tcPr>
          <w:p w14:paraId="28FEFE58" w14:textId="77777777" w:rsidR="005906B1" w:rsidRPr="00F079C2" w:rsidRDefault="005906B1" w:rsidP="005906B1">
            <w:pPr>
              <w:pStyle w:val="P68B1DB1-Normale3"/>
              <w:jc w:val="center"/>
              <w:rPr>
                <w:b w:val="0"/>
                <w:bCs/>
              </w:rPr>
            </w:pPr>
            <w:r w:rsidRPr="00F079C2">
              <w:rPr>
                <w:b w:val="0"/>
                <w:bCs/>
              </w:rPr>
              <w:t>13</w:t>
            </w:r>
          </w:p>
        </w:tc>
        <w:tc>
          <w:tcPr>
            <w:tcW w:w="8607" w:type="dxa"/>
            <w:vAlign w:val="center"/>
          </w:tcPr>
          <w:p w14:paraId="59704624" w14:textId="1E0D3ED2" w:rsidR="005906B1" w:rsidRPr="00625AE6" w:rsidRDefault="005906B1" w:rsidP="005906B1">
            <w:pPr>
              <w:pStyle w:val="P68B1DB1-Normale2"/>
              <w:jc w:val="both"/>
            </w:pPr>
            <w:r w:rsidRPr="00625AE6">
              <w:t>Obter, dos interlocutores, a aceitação do meu ponto de vista e dos meus argumentos, de forma conclusiva e sistemática.</w:t>
            </w:r>
          </w:p>
        </w:tc>
        <w:tc>
          <w:tcPr>
            <w:tcW w:w="932" w:type="dxa"/>
            <w:vAlign w:val="center"/>
          </w:tcPr>
          <w:p w14:paraId="2367BD38" w14:textId="53B93692" w:rsidR="005906B1" w:rsidRPr="00625AE6" w:rsidRDefault="005906B1" w:rsidP="005906B1">
            <w:pPr>
              <w:jc w:val="center"/>
              <w:rPr>
                <w:rFonts w:ascii="Verdana" w:hAnsi="Verdana"/>
                <w:sz w:val="20"/>
              </w:rPr>
            </w:pPr>
            <w:r w:rsidRPr="00AA0515"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AA0515">
              <w:instrText xml:space="preserve"> FORMCHECKBOX </w:instrText>
            </w:r>
            <w:r w:rsidR="00EB6449">
              <w:fldChar w:fldCharType="separate"/>
            </w:r>
            <w:r w:rsidRPr="00AA0515">
              <w:fldChar w:fldCharType="end"/>
            </w:r>
          </w:p>
        </w:tc>
      </w:tr>
      <w:tr w:rsidR="005906B1" w:rsidRPr="00625AE6" w14:paraId="3780561A" w14:textId="77777777" w:rsidTr="00F079C2">
        <w:trPr>
          <w:tblCellSpacing w:w="20" w:type="dxa"/>
        </w:trPr>
        <w:tc>
          <w:tcPr>
            <w:tcW w:w="507" w:type="dxa"/>
            <w:vAlign w:val="center"/>
          </w:tcPr>
          <w:p w14:paraId="433FBA8E" w14:textId="77777777" w:rsidR="005906B1" w:rsidRPr="00F079C2" w:rsidRDefault="005906B1" w:rsidP="005906B1">
            <w:pPr>
              <w:pStyle w:val="P68B1DB1-Normale3"/>
              <w:jc w:val="center"/>
              <w:rPr>
                <w:b w:val="0"/>
                <w:bCs/>
              </w:rPr>
            </w:pPr>
            <w:r w:rsidRPr="00F079C2">
              <w:rPr>
                <w:b w:val="0"/>
                <w:bCs/>
              </w:rPr>
              <w:t>14</w:t>
            </w:r>
          </w:p>
        </w:tc>
        <w:tc>
          <w:tcPr>
            <w:tcW w:w="8607" w:type="dxa"/>
            <w:vAlign w:val="center"/>
          </w:tcPr>
          <w:p w14:paraId="7EE4AD81" w14:textId="7D2FC9D0" w:rsidR="005906B1" w:rsidRPr="00625AE6" w:rsidRDefault="005906B1" w:rsidP="005906B1">
            <w:pPr>
              <w:pStyle w:val="P68B1DB1-Normale2"/>
              <w:jc w:val="both"/>
            </w:pPr>
            <w:r w:rsidRPr="00625AE6">
              <w:t>Fazer, no decurso de um trabalho de grupo, breves recapitulações que permitam aos outros participantes uma maior clareza.</w:t>
            </w:r>
          </w:p>
        </w:tc>
        <w:tc>
          <w:tcPr>
            <w:tcW w:w="932" w:type="dxa"/>
            <w:vAlign w:val="center"/>
          </w:tcPr>
          <w:p w14:paraId="138D86FD" w14:textId="036F7235" w:rsidR="005906B1" w:rsidRPr="00625AE6" w:rsidRDefault="005906B1" w:rsidP="005906B1">
            <w:pPr>
              <w:jc w:val="center"/>
              <w:rPr>
                <w:rFonts w:ascii="Verdana" w:hAnsi="Verdana"/>
                <w:sz w:val="20"/>
              </w:rPr>
            </w:pPr>
            <w:r w:rsidRPr="00AA0515"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AA0515">
              <w:instrText xml:space="preserve"> FORMCHECKBOX </w:instrText>
            </w:r>
            <w:r w:rsidR="00EB6449">
              <w:fldChar w:fldCharType="separate"/>
            </w:r>
            <w:r w:rsidRPr="00AA0515">
              <w:fldChar w:fldCharType="end"/>
            </w:r>
          </w:p>
        </w:tc>
      </w:tr>
      <w:tr w:rsidR="005906B1" w:rsidRPr="00625AE6" w14:paraId="47E7D347" w14:textId="77777777" w:rsidTr="00F079C2">
        <w:trPr>
          <w:trHeight w:val="422"/>
          <w:tblCellSpacing w:w="20" w:type="dxa"/>
        </w:trPr>
        <w:tc>
          <w:tcPr>
            <w:tcW w:w="507" w:type="dxa"/>
            <w:vAlign w:val="center"/>
          </w:tcPr>
          <w:p w14:paraId="25E1187D" w14:textId="77777777" w:rsidR="005906B1" w:rsidRPr="00F079C2" w:rsidRDefault="005906B1" w:rsidP="005906B1">
            <w:pPr>
              <w:pStyle w:val="P68B1DB1-Normale3"/>
              <w:jc w:val="center"/>
              <w:rPr>
                <w:b w:val="0"/>
                <w:bCs/>
              </w:rPr>
            </w:pPr>
            <w:r w:rsidRPr="00F079C2">
              <w:rPr>
                <w:b w:val="0"/>
                <w:bCs/>
              </w:rPr>
              <w:t>15</w:t>
            </w:r>
          </w:p>
        </w:tc>
        <w:tc>
          <w:tcPr>
            <w:tcW w:w="8607" w:type="dxa"/>
            <w:vAlign w:val="center"/>
          </w:tcPr>
          <w:p w14:paraId="4775392B" w14:textId="0C646D57" w:rsidR="005906B1" w:rsidRPr="00625AE6" w:rsidRDefault="005906B1" w:rsidP="005906B1">
            <w:pPr>
              <w:pStyle w:val="P68B1DB1-Normale2"/>
              <w:jc w:val="both"/>
            </w:pPr>
            <w:r w:rsidRPr="00625AE6">
              <w:t>Prever as reações dos outros em diferentes situações.</w:t>
            </w:r>
          </w:p>
        </w:tc>
        <w:tc>
          <w:tcPr>
            <w:tcW w:w="932" w:type="dxa"/>
            <w:vAlign w:val="center"/>
          </w:tcPr>
          <w:p w14:paraId="281EFD4A" w14:textId="12B236F3" w:rsidR="005906B1" w:rsidRPr="00625AE6" w:rsidRDefault="005906B1" w:rsidP="005906B1">
            <w:pPr>
              <w:jc w:val="center"/>
              <w:rPr>
                <w:rFonts w:ascii="Verdana" w:hAnsi="Verdana"/>
                <w:sz w:val="20"/>
              </w:rPr>
            </w:pPr>
            <w:r w:rsidRPr="00AA0515"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AA0515">
              <w:instrText xml:space="preserve"> FORMCHECKBOX </w:instrText>
            </w:r>
            <w:r w:rsidR="00EB6449">
              <w:fldChar w:fldCharType="separate"/>
            </w:r>
            <w:r w:rsidRPr="00AA0515">
              <w:fldChar w:fldCharType="end"/>
            </w:r>
          </w:p>
        </w:tc>
      </w:tr>
      <w:tr w:rsidR="005906B1" w:rsidRPr="00625AE6" w14:paraId="4ECE2426" w14:textId="77777777" w:rsidTr="00F079C2">
        <w:trPr>
          <w:tblCellSpacing w:w="20" w:type="dxa"/>
        </w:trPr>
        <w:tc>
          <w:tcPr>
            <w:tcW w:w="507" w:type="dxa"/>
            <w:vAlign w:val="center"/>
          </w:tcPr>
          <w:p w14:paraId="771F0494" w14:textId="77777777" w:rsidR="005906B1" w:rsidRPr="00F079C2" w:rsidRDefault="005906B1" w:rsidP="005906B1">
            <w:pPr>
              <w:pStyle w:val="P68B1DB1-Normale3"/>
              <w:jc w:val="center"/>
              <w:rPr>
                <w:b w:val="0"/>
                <w:bCs/>
              </w:rPr>
            </w:pPr>
            <w:r w:rsidRPr="00F079C2">
              <w:rPr>
                <w:b w:val="0"/>
                <w:bCs/>
              </w:rPr>
              <w:t>16</w:t>
            </w:r>
          </w:p>
        </w:tc>
        <w:tc>
          <w:tcPr>
            <w:tcW w:w="8607" w:type="dxa"/>
            <w:vAlign w:val="center"/>
          </w:tcPr>
          <w:p w14:paraId="7BFF996C" w14:textId="089A8B3B" w:rsidR="005906B1" w:rsidRPr="00625AE6" w:rsidRDefault="005906B1" w:rsidP="005906B1">
            <w:pPr>
              <w:pStyle w:val="P68B1DB1-Normale2"/>
              <w:jc w:val="both"/>
            </w:pPr>
            <w:r w:rsidRPr="00625AE6">
              <w:t>Utilizar, de forma adequada, esquemas no quadro, ilustrações e outros exemplos, para tornar a minha mensagem mais compreensível e eficaz.</w:t>
            </w:r>
          </w:p>
        </w:tc>
        <w:tc>
          <w:tcPr>
            <w:tcW w:w="932" w:type="dxa"/>
            <w:vAlign w:val="center"/>
          </w:tcPr>
          <w:p w14:paraId="63A512C6" w14:textId="0AB64195" w:rsidR="005906B1" w:rsidRPr="00625AE6" w:rsidRDefault="005906B1" w:rsidP="005906B1">
            <w:pPr>
              <w:jc w:val="center"/>
              <w:rPr>
                <w:rFonts w:ascii="Verdana" w:hAnsi="Verdana"/>
                <w:sz w:val="20"/>
              </w:rPr>
            </w:pPr>
            <w:r w:rsidRPr="00AA0515">
              <w:fldChar w:fldCharType="begin">
                <w:ffData>
                  <w:name w:val="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AA0515">
              <w:instrText xml:space="preserve"> FORMCHECKBOX </w:instrText>
            </w:r>
            <w:r w:rsidR="00EB6449">
              <w:fldChar w:fldCharType="separate"/>
            </w:r>
            <w:r w:rsidRPr="00AA0515">
              <w:fldChar w:fldCharType="end"/>
            </w:r>
          </w:p>
        </w:tc>
      </w:tr>
    </w:tbl>
    <w:p w14:paraId="554DA710" w14:textId="77777777" w:rsidR="00506903" w:rsidRPr="00625AE6" w:rsidRDefault="00506903">
      <w:pPr>
        <w:jc w:val="both"/>
        <w:rPr>
          <w:rFonts w:ascii="Verdana" w:hAnsi="Verdana"/>
          <w:sz w:val="20"/>
        </w:rPr>
      </w:pPr>
    </w:p>
    <w:p w14:paraId="17ADC796" w14:textId="7B22BABC" w:rsidR="0013682F" w:rsidRPr="00625AE6" w:rsidRDefault="00AF4579">
      <w:pPr>
        <w:pStyle w:val="P68B1DB1-Normale2"/>
        <w:jc w:val="both"/>
      </w:pPr>
      <w:r w:rsidRPr="00625AE6">
        <w:br w:type="page"/>
      </w:r>
      <w:r w:rsidRPr="00625AE6">
        <w:rPr>
          <w:b/>
          <w:bCs/>
        </w:rPr>
        <w:lastRenderedPageBreak/>
        <w:t>Instruções para a autoavaliação</w:t>
      </w:r>
    </w:p>
    <w:p w14:paraId="18F9A99A" w14:textId="77777777" w:rsidR="00506903" w:rsidRPr="00625AE6" w:rsidRDefault="00506903">
      <w:pPr>
        <w:jc w:val="both"/>
        <w:rPr>
          <w:rFonts w:ascii="Verdana" w:hAnsi="Verdana"/>
          <w:sz w:val="20"/>
        </w:rPr>
      </w:pPr>
    </w:p>
    <w:p w14:paraId="00CE8902" w14:textId="70CB8C5B" w:rsidR="0013682F" w:rsidRPr="00625AE6" w:rsidRDefault="00AF4579">
      <w:pPr>
        <w:pStyle w:val="P68B1DB1-Normale2"/>
        <w:jc w:val="both"/>
      </w:pPr>
      <w:r w:rsidRPr="00625AE6">
        <w:t xml:space="preserve">As pontuações devem ser somadas </w:t>
      </w:r>
      <w:r w:rsidR="009850ED">
        <w:t>considerando as</w:t>
      </w:r>
      <w:r w:rsidRPr="00625AE6">
        <w:t xml:space="preserve"> </w:t>
      </w:r>
      <w:r w:rsidR="000B4EDC" w:rsidRPr="00625AE6">
        <w:t>quatro</w:t>
      </w:r>
      <w:r w:rsidRPr="00625AE6">
        <w:t xml:space="preserve"> categorias de referência, tal como indicado n</w:t>
      </w:r>
      <w:r w:rsidR="000B4EDC" w:rsidRPr="00625AE6">
        <w:t>a</w:t>
      </w:r>
      <w:r w:rsidRPr="00625AE6">
        <w:t xml:space="preserve"> </w:t>
      </w:r>
      <w:r w:rsidR="000B4EDC" w:rsidRPr="00625AE6">
        <w:t>tabela</w:t>
      </w:r>
      <w:r w:rsidRPr="00625AE6">
        <w:t>, que deve ser distribuíd</w:t>
      </w:r>
      <w:r w:rsidR="00383DC5" w:rsidRPr="00625AE6">
        <w:t>a</w:t>
      </w:r>
      <w:r w:rsidRPr="00625AE6">
        <w:t xml:space="preserve"> </w:t>
      </w:r>
      <w:r w:rsidR="009850ED">
        <w:t xml:space="preserve">pelos participantes </w:t>
      </w:r>
      <w:r w:rsidRPr="00625AE6">
        <w:t>ou simplesmente transcrit</w:t>
      </w:r>
      <w:r w:rsidR="00383DC5" w:rsidRPr="00625AE6">
        <w:t>a</w:t>
      </w:r>
      <w:r w:rsidRPr="00625AE6">
        <w:t xml:space="preserve"> para o quadro.</w:t>
      </w:r>
    </w:p>
    <w:p w14:paraId="4F4250EF" w14:textId="77777777" w:rsidR="00506903" w:rsidRPr="00625AE6" w:rsidRDefault="00506903">
      <w:pPr>
        <w:jc w:val="both"/>
        <w:rPr>
          <w:rFonts w:ascii="Verdana" w:hAnsi="Verdana"/>
          <w:sz w:val="20"/>
        </w:rPr>
      </w:pPr>
    </w:p>
    <w:tbl>
      <w:tblPr>
        <w:tblW w:w="0" w:type="auto"/>
        <w:tblCellSpacing w:w="20" w:type="dxa"/>
        <w:tblInd w:w="17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09"/>
        <w:gridCol w:w="5457"/>
        <w:gridCol w:w="2181"/>
      </w:tblGrid>
      <w:tr w:rsidR="00506903" w:rsidRPr="00625AE6" w14:paraId="6DD6D031" w14:textId="77777777" w:rsidTr="009850ED">
        <w:trPr>
          <w:cantSplit/>
          <w:trHeight w:val="960"/>
          <w:tblCellSpacing w:w="20" w:type="dxa"/>
        </w:trPr>
        <w:tc>
          <w:tcPr>
            <w:tcW w:w="7706" w:type="dxa"/>
            <w:gridSpan w:val="2"/>
          </w:tcPr>
          <w:p w14:paraId="3E27CC7F" w14:textId="77777777" w:rsidR="00506903" w:rsidRPr="00625AE6" w:rsidRDefault="00506903">
            <w:pPr>
              <w:jc w:val="center"/>
              <w:rPr>
                <w:rFonts w:ascii="Verdana" w:hAnsi="Verdana"/>
                <w:b/>
                <w:sz w:val="20"/>
              </w:rPr>
            </w:pPr>
          </w:p>
          <w:p w14:paraId="0E6AB818" w14:textId="77777777" w:rsidR="0013682F" w:rsidRPr="00625AE6" w:rsidRDefault="00AF4579">
            <w:pPr>
              <w:pStyle w:val="P68B1DB1-Normale3"/>
              <w:jc w:val="center"/>
            </w:pPr>
            <w:r w:rsidRPr="00625AE6">
              <w:t>Categorias</w:t>
            </w:r>
          </w:p>
          <w:p w14:paraId="14221055" w14:textId="77777777" w:rsidR="00506903" w:rsidRPr="00625AE6" w:rsidRDefault="00506903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121" w:type="dxa"/>
          </w:tcPr>
          <w:p w14:paraId="79D9412D" w14:textId="77777777" w:rsidR="00506903" w:rsidRPr="00625AE6" w:rsidRDefault="00506903">
            <w:pPr>
              <w:jc w:val="center"/>
              <w:rPr>
                <w:rFonts w:ascii="Verdana" w:hAnsi="Verdana"/>
                <w:b/>
                <w:sz w:val="20"/>
              </w:rPr>
            </w:pPr>
          </w:p>
          <w:p w14:paraId="2F20A1BF" w14:textId="77777777" w:rsidR="009850ED" w:rsidRDefault="00E84247">
            <w:pPr>
              <w:pStyle w:val="P68B1DB1-Normale3"/>
              <w:jc w:val="center"/>
            </w:pPr>
            <w:r w:rsidRPr="00625AE6">
              <w:t xml:space="preserve">Pontuação </w:t>
            </w:r>
          </w:p>
          <w:p w14:paraId="2F252432" w14:textId="4BD46B2E" w:rsidR="0013682F" w:rsidRPr="00625AE6" w:rsidRDefault="00E84247">
            <w:pPr>
              <w:pStyle w:val="P68B1DB1-Normale3"/>
              <w:jc w:val="center"/>
            </w:pPr>
            <w:r w:rsidRPr="00625AE6">
              <w:t>total</w:t>
            </w:r>
          </w:p>
        </w:tc>
      </w:tr>
      <w:tr w:rsidR="00506903" w:rsidRPr="00625AE6" w14:paraId="263B795E" w14:textId="77777777" w:rsidTr="00791396">
        <w:trPr>
          <w:trHeight w:val="1089"/>
          <w:tblCellSpacing w:w="20" w:type="dxa"/>
        </w:trPr>
        <w:tc>
          <w:tcPr>
            <w:tcW w:w="2249" w:type="dxa"/>
            <w:vAlign w:val="center"/>
          </w:tcPr>
          <w:p w14:paraId="3EEA6F56" w14:textId="08378045" w:rsidR="0013682F" w:rsidRPr="00625AE6" w:rsidRDefault="00AF4579" w:rsidP="007C3AE6">
            <w:pPr>
              <w:pStyle w:val="P68B1DB1-Normale2"/>
              <w:spacing w:before="120" w:after="120"/>
              <w:jc w:val="center"/>
            </w:pPr>
            <w:r w:rsidRPr="00625AE6">
              <w:t>1</w:t>
            </w:r>
            <w:r w:rsidR="00625AE6">
              <w:t>.</w:t>
            </w:r>
            <w:r w:rsidRPr="00625AE6">
              <w:t>ª CATEGORIA</w:t>
            </w:r>
          </w:p>
          <w:p w14:paraId="42BE1E48" w14:textId="77777777" w:rsidR="0013682F" w:rsidRPr="00625AE6" w:rsidRDefault="00AF4579" w:rsidP="007C3AE6">
            <w:pPr>
              <w:pStyle w:val="P68B1DB1-Normale2"/>
              <w:spacing w:before="120" w:after="120"/>
              <w:jc w:val="center"/>
            </w:pPr>
            <w:r w:rsidRPr="00625AE6">
              <w:t>1-4 - 9-12</w:t>
            </w:r>
          </w:p>
        </w:tc>
        <w:tc>
          <w:tcPr>
            <w:tcW w:w="5417" w:type="dxa"/>
            <w:vAlign w:val="center"/>
          </w:tcPr>
          <w:p w14:paraId="129C7ED6" w14:textId="746596A4" w:rsidR="0013682F" w:rsidRPr="00625AE6" w:rsidRDefault="00AF4579" w:rsidP="001C3B09">
            <w:pPr>
              <w:pStyle w:val="P68B1DB1-Normale2"/>
              <w:jc w:val="both"/>
            </w:pPr>
            <w:r w:rsidRPr="00625AE6">
              <w:t>Capacidade de ouvir e recolher informações</w:t>
            </w:r>
            <w:r w:rsidR="00F346E1" w:rsidRPr="00625AE6">
              <w:t>.</w:t>
            </w:r>
          </w:p>
        </w:tc>
        <w:tc>
          <w:tcPr>
            <w:tcW w:w="2121" w:type="dxa"/>
          </w:tcPr>
          <w:p w14:paraId="5A205A59" w14:textId="77777777" w:rsidR="00506903" w:rsidRPr="00625AE6" w:rsidRDefault="00506903">
            <w:pPr>
              <w:jc w:val="both"/>
              <w:rPr>
                <w:rFonts w:ascii="Verdana" w:hAnsi="Verdana"/>
                <w:sz w:val="20"/>
              </w:rPr>
            </w:pPr>
          </w:p>
          <w:p w14:paraId="2636FAAD" w14:textId="77777777" w:rsidR="00506903" w:rsidRPr="00625AE6" w:rsidRDefault="00506903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506903" w:rsidRPr="00625AE6" w14:paraId="4750510D" w14:textId="77777777" w:rsidTr="00791396">
        <w:trPr>
          <w:trHeight w:val="1089"/>
          <w:tblCellSpacing w:w="20" w:type="dxa"/>
        </w:trPr>
        <w:tc>
          <w:tcPr>
            <w:tcW w:w="2249" w:type="dxa"/>
            <w:vAlign w:val="center"/>
          </w:tcPr>
          <w:p w14:paraId="18BA8095" w14:textId="54407E41" w:rsidR="0013682F" w:rsidRPr="00625AE6" w:rsidRDefault="00AF4579" w:rsidP="007C3AE6">
            <w:pPr>
              <w:pStyle w:val="P68B1DB1-Normale2"/>
              <w:spacing w:before="120" w:after="120" w:line="360" w:lineRule="auto"/>
              <w:jc w:val="center"/>
            </w:pPr>
            <w:r w:rsidRPr="00625AE6">
              <w:t>2</w:t>
            </w:r>
            <w:r w:rsidR="00625AE6">
              <w:t>.</w:t>
            </w:r>
            <w:r w:rsidRPr="00625AE6">
              <w:t>ª CATEGORIA</w:t>
            </w:r>
          </w:p>
          <w:p w14:paraId="45E38761" w14:textId="77777777" w:rsidR="0013682F" w:rsidRPr="00625AE6" w:rsidRDefault="00AF4579" w:rsidP="007C3AE6">
            <w:pPr>
              <w:pStyle w:val="P68B1DB1-Normale2"/>
              <w:spacing w:before="120" w:after="120" w:line="360" w:lineRule="auto"/>
              <w:jc w:val="center"/>
            </w:pPr>
            <w:r w:rsidRPr="00625AE6">
              <w:t>2-8 - 14-16</w:t>
            </w:r>
          </w:p>
        </w:tc>
        <w:tc>
          <w:tcPr>
            <w:tcW w:w="5417" w:type="dxa"/>
            <w:vAlign w:val="center"/>
          </w:tcPr>
          <w:p w14:paraId="44CD775E" w14:textId="70ACE97C" w:rsidR="0013682F" w:rsidRPr="00625AE6" w:rsidRDefault="00AF4579" w:rsidP="001C3B09">
            <w:pPr>
              <w:pStyle w:val="P68B1DB1-Normale2"/>
              <w:jc w:val="both"/>
            </w:pPr>
            <w:r w:rsidRPr="00625AE6">
              <w:t>Capacidade de comunicar informações</w:t>
            </w:r>
            <w:r w:rsidR="001C3B09">
              <w:t xml:space="preserve"> e </w:t>
            </w:r>
            <w:r w:rsidRPr="00625AE6">
              <w:t>com os outros, partilhar conteúdos</w:t>
            </w:r>
            <w:r w:rsidR="001C3B09">
              <w:t xml:space="preserve"> e</w:t>
            </w:r>
            <w:r w:rsidRPr="00625AE6">
              <w:t xml:space="preserve"> mensagens</w:t>
            </w:r>
            <w:r w:rsidR="00F346E1" w:rsidRPr="00625AE6">
              <w:t>.</w:t>
            </w:r>
          </w:p>
        </w:tc>
        <w:tc>
          <w:tcPr>
            <w:tcW w:w="2121" w:type="dxa"/>
          </w:tcPr>
          <w:p w14:paraId="6CCB1E25" w14:textId="77777777" w:rsidR="00506903" w:rsidRPr="00625AE6" w:rsidRDefault="00506903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506903" w:rsidRPr="00625AE6" w14:paraId="70397A3C" w14:textId="77777777" w:rsidTr="00791396">
        <w:trPr>
          <w:trHeight w:val="1089"/>
          <w:tblCellSpacing w:w="20" w:type="dxa"/>
        </w:trPr>
        <w:tc>
          <w:tcPr>
            <w:tcW w:w="2249" w:type="dxa"/>
            <w:vAlign w:val="center"/>
          </w:tcPr>
          <w:p w14:paraId="196936E7" w14:textId="49385D61" w:rsidR="0013682F" w:rsidRPr="00625AE6" w:rsidRDefault="00AF4579" w:rsidP="007C3AE6">
            <w:pPr>
              <w:pStyle w:val="P68B1DB1-Normale2"/>
              <w:spacing w:before="120" w:after="120" w:line="360" w:lineRule="auto"/>
              <w:jc w:val="center"/>
            </w:pPr>
            <w:r w:rsidRPr="00625AE6">
              <w:t>3</w:t>
            </w:r>
            <w:r w:rsidR="00625AE6">
              <w:t>.</w:t>
            </w:r>
            <w:r w:rsidR="00791396" w:rsidRPr="00625AE6">
              <w:t>ª</w:t>
            </w:r>
            <w:r w:rsidRPr="00625AE6">
              <w:t xml:space="preserve"> CATEGORIA</w:t>
            </w:r>
          </w:p>
          <w:p w14:paraId="746C0904" w14:textId="77777777" w:rsidR="0013682F" w:rsidRPr="00625AE6" w:rsidRDefault="00AF4579" w:rsidP="007C3AE6">
            <w:pPr>
              <w:pStyle w:val="P68B1DB1-Normale2"/>
              <w:spacing w:before="120" w:after="120" w:line="360" w:lineRule="auto"/>
              <w:jc w:val="center"/>
            </w:pPr>
            <w:r w:rsidRPr="00625AE6">
              <w:t>3-5 - 10-15</w:t>
            </w:r>
          </w:p>
        </w:tc>
        <w:tc>
          <w:tcPr>
            <w:tcW w:w="5417" w:type="dxa"/>
            <w:vAlign w:val="center"/>
          </w:tcPr>
          <w:p w14:paraId="6FA2DB22" w14:textId="42E14D22" w:rsidR="0013682F" w:rsidRPr="00625AE6" w:rsidRDefault="00AF4579" w:rsidP="001C3B09">
            <w:pPr>
              <w:pStyle w:val="P68B1DB1-Normale2"/>
              <w:jc w:val="both"/>
            </w:pPr>
            <w:r w:rsidRPr="00625AE6">
              <w:t xml:space="preserve">Capacidade de </w:t>
            </w:r>
            <w:r w:rsidR="001C3B09">
              <w:t xml:space="preserve">se </w:t>
            </w:r>
            <w:r w:rsidRPr="00625AE6">
              <w:t>relaciona</w:t>
            </w:r>
            <w:r w:rsidR="001C3B09">
              <w:t>r</w:t>
            </w:r>
            <w:r w:rsidRPr="00625AE6">
              <w:t xml:space="preserve"> com os outros</w:t>
            </w:r>
            <w:r w:rsidR="00F346E1" w:rsidRPr="00625AE6">
              <w:t>.</w:t>
            </w:r>
          </w:p>
        </w:tc>
        <w:tc>
          <w:tcPr>
            <w:tcW w:w="2121" w:type="dxa"/>
          </w:tcPr>
          <w:p w14:paraId="729243A1" w14:textId="77777777" w:rsidR="00506903" w:rsidRPr="00625AE6" w:rsidRDefault="00506903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506903" w:rsidRPr="00625AE6" w14:paraId="6945CA42" w14:textId="77777777" w:rsidTr="00791396">
        <w:trPr>
          <w:trHeight w:val="1090"/>
          <w:tblCellSpacing w:w="20" w:type="dxa"/>
        </w:trPr>
        <w:tc>
          <w:tcPr>
            <w:tcW w:w="2249" w:type="dxa"/>
            <w:vAlign w:val="center"/>
          </w:tcPr>
          <w:p w14:paraId="55BD8AC8" w14:textId="12631CF2" w:rsidR="0013682F" w:rsidRPr="00625AE6" w:rsidRDefault="00AF4579" w:rsidP="007C3AE6">
            <w:pPr>
              <w:pStyle w:val="P68B1DB1-Normale2"/>
              <w:spacing w:before="120" w:after="120" w:line="360" w:lineRule="auto"/>
              <w:jc w:val="center"/>
            </w:pPr>
            <w:r w:rsidRPr="00625AE6">
              <w:t>4</w:t>
            </w:r>
            <w:r w:rsidR="00625AE6">
              <w:t>.</w:t>
            </w:r>
            <w:r w:rsidRPr="00625AE6">
              <w:t>ª CATEGORIA</w:t>
            </w:r>
          </w:p>
          <w:p w14:paraId="6381F5FE" w14:textId="77777777" w:rsidR="0013682F" w:rsidRPr="00625AE6" w:rsidRDefault="00AF4579" w:rsidP="007C3AE6">
            <w:pPr>
              <w:pStyle w:val="P68B1DB1-Normale2"/>
              <w:spacing w:before="120" w:after="120" w:line="360" w:lineRule="auto"/>
              <w:jc w:val="center"/>
            </w:pPr>
            <w:r w:rsidRPr="00625AE6">
              <w:t>6-7 - 11-13</w:t>
            </w:r>
          </w:p>
        </w:tc>
        <w:tc>
          <w:tcPr>
            <w:tcW w:w="5417" w:type="dxa"/>
            <w:vAlign w:val="center"/>
          </w:tcPr>
          <w:p w14:paraId="0BC6FB3A" w14:textId="04382B12" w:rsidR="0013682F" w:rsidRPr="00625AE6" w:rsidRDefault="00AF4579" w:rsidP="001C3B09">
            <w:pPr>
              <w:pStyle w:val="P68B1DB1-Normale2"/>
              <w:jc w:val="both"/>
            </w:pPr>
            <w:r w:rsidRPr="00625AE6">
              <w:t>Empatia</w:t>
            </w:r>
            <w:r w:rsidR="001C3B09">
              <w:t xml:space="preserve"> e capacidade de</w:t>
            </w:r>
            <w:r w:rsidRPr="00625AE6">
              <w:t xml:space="preserve"> entrar em sintonia com os outros</w:t>
            </w:r>
            <w:r w:rsidR="00F346E1" w:rsidRPr="00625AE6">
              <w:t>.</w:t>
            </w:r>
          </w:p>
        </w:tc>
        <w:tc>
          <w:tcPr>
            <w:tcW w:w="2121" w:type="dxa"/>
          </w:tcPr>
          <w:p w14:paraId="17F691D8" w14:textId="77777777" w:rsidR="00506903" w:rsidRPr="00625AE6" w:rsidRDefault="00506903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356D280F" w14:textId="77777777" w:rsidR="00506903" w:rsidRPr="00625AE6" w:rsidRDefault="00506903">
      <w:pPr>
        <w:jc w:val="both"/>
        <w:rPr>
          <w:rFonts w:ascii="Verdana" w:hAnsi="Verdana"/>
          <w:sz w:val="20"/>
        </w:rPr>
      </w:pPr>
    </w:p>
    <w:p w14:paraId="50D0773C" w14:textId="77777777" w:rsidR="00F346E1" w:rsidRPr="00625AE6" w:rsidRDefault="00F346E1">
      <w:pPr>
        <w:pStyle w:val="P68B1DB1-Normale2"/>
        <w:jc w:val="both"/>
      </w:pPr>
    </w:p>
    <w:p w14:paraId="6BA08D66" w14:textId="79D8F4D4" w:rsidR="0013682F" w:rsidRPr="00625AE6" w:rsidRDefault="00AF4579">
      <w:pPr>
        <w:pStyle w:val="P68B1DB1-Normale2"/>
        <w:jc w:val="both"/>
      </w:pPr>
      <w:r w:rsidRPr="00625AE6">
        <w:t>Interpretação das pontuações obtidas:</w:t>
      </w:r>
    </w:p>
    <w:p w14:paraId="0D3054F3" w14:textId="77777777" w:rsidR="00506903" w:rsidRPr="00625AE6" w:rsidRDefault="00506903">
      <w:pPr>
        <w:jc w:val="both"/>
        <w:rPr>
          <w:rFonts w:ascii="Verdana" w:hAnsi="Verdana"/>
          <w:sz w:val="20"/>
        </w:rPr>
      </w:pPr>
    </w:p>
    <w:p w14:paraId="095D7E24" w14:textId="69B74BD7" w:rsidR="0013682F" w:rsidRPr="00625AE6" w:rsidRDefault="00AF4579" w:rsidP="000A6F44">
      <w:pPr>
        <w:pStyle w:val="P68B1DB1-Normale2"/>
        <w:spacing w:line="360" w:lineRule="auto"/>
      </w:pPr>
      <w:r w:rsidRPr="00625AE6">
        <w:t>De 16 a 20</w:t>
      </w:r>
      <w:r w:rsidR="00FA5857" w:rsidRPr="00625AE6">
        <w:t xml:space="preserve"> - </w:t>
      </w:r>
      <w:r w:rsidRPr="00625AE6">
        <w:t xml:space="preserve">A </w:t>
      </w:r>
      <w:r w:rsidR="001C3B09">
        <w:t xml:space="preserve">competência </w:t>
      </w:r>
      <w:r w:rsidRPr="00625AE6">
        <w:t>é muito boa. Está ótimo.</w:t>
      </w:r>
    </w:p>
    <w:p w14:paraId="62BCD6C2" w14:textId="398015D0" w:rsidR="0013682F" w:rsidRPr="00625AE6" w:rsidRDefault="00AF4579" w:rsidP="000A6F44">
      <w:pPr>
        <w:pStyle w:val="P68B1DB1-Normale2"/>
        <w:spacing w:line="360" w:lineRule="auto"/>
      </w:pPr>
      <w:r w:rsidRPr="00625AE6">
        <w:t>De 12 a 15</w:t>
      </w:r>
      <w:r w:rsidR="00FA5857" w:rsidRPr="00625AE6">
        <w:t xml:space="preserve"> - </w:t>
      </w:r>
      <w:r w:rsidRPr="00625AE6">
        <w:t>Esta capacidade não é o seu ponto forte: tem de a trabalhar.</w:t>
      </w:r>
    </w:p>
    <w:p w14:paraId="0187CCB6" w14:textId="0E8BF2B6" w:rsidR="0013682F" w:rsidRPr="00625AE6" w:rsidRDefault="00AF4579" w:rsidP="000A6F44">
      <w:pPr>
        <w:pStyle w:val="Corpodetexto2"/>
        <w:spacing w:line="360" w:lineRule="auto"/>
        <w:rPr>
          <w:rFonts w:ascii="Verdana" w:hAnsi="Verdana"/>
          <w:sz w:val="20"/>
        </w:rPr>
      </w:pPr>
      <w:r w:rsidRPr="00625AE6">
        <w:rPr>
          <w:rFonts w:ascii="Verdana" w:hAnsi="Verdana"/>
          <w:sz w:val="20"/>
        </w:rPr>
        <w:t>Menos de 12</w:t>
      </w:r>
      <w:r w:rsidR="000A6F44" w:rsidRPr="00625AE6">
        <w:rPr>
          <w:rFonts w:ascii="Verdana" w:hAnsi="Verdana"/>
          <w:sz w:val="20"/>
        </w:rPr>
        <w:t xml:space="preserve"> - </w:t>
      </w:r>
      <w:r w:rsidRPr="00625AE6">
        <w:rPr>
          <w:rFonts w:ascii="Verdana" w:hAnsi="Verdana"/>
          <w:sz w:val="20"/>
        </w:rPr>
        <w:t xml:space="preserve">É necessário intervir de forma sistemática para melhorar </w:t>
      </w:r>
      <w:r w:rsidR="001C3B09">
        <w:rPr>
          <w:rFonts w:ascii="Verdana" w:hAnsi="Verdana"/>
          <w:sz w:val="20"/>
        </w:rPr>
        <w:t>as suas competências</w:t>
      </w:r>
      <w:r w:rsidRPr="00625AE6">
        <w:rPr>
          <w:rFonts w:ascii="Verdana" w:hAnsi="Verdana"/>
          <w:sz w:val="20"/>
        </w:rPr>
        <w:t>.</w:t>
      </w:r>
    </w:p>
    <w:p w14:paraId="7D1A27D9" w14:textId="77777777" w:rsidR="00506903" w:rsidRPr="00625AE6" w:rsidRDefault="00506903" w:rsidP="000A6F44">
      <w:pPr>
        <w:spacing w:line="360" w:lineRule="auto"/>
        <w:rPr>
          <w:rFonts w:ascii="Century Gothic" w:hAnsi="Century Gothic"/>
          <w:sz w:val="19"/>
        </w:rPr>
        <w:sectPr w:rsidR="00506903" w:rsidRPr="00625AE6" w:rsidSect="001A7519">
          <w:headerReference w:type="default" r:id="rId8"/>
          <w:footerReference w:type="default" r:id="rId9"/>
          <w:type w:val="continuous"/>
          <w:pgSz w:w="11910" w:h="16850"/>
          <w:pgMar w:top="0" w:right="853" w:bottom="0" w:left="520" w:header="720" w:footer="720" w:gutter="0"/>
          <w:cols w:space="720"/>
        </w:sectPr>
      </w:pPr>
    </w:p>
    <w:p w14:paraId="5C810843" w14:textId="3A15F1CD" w:rsidR="00506903" w:rsidRPr="00625AE6" w:rsidRDefault="00506903" w:rsidP="000A6F44">
      <w:pPr>
        <w:spacing w:line="360" w:lineRule="auto"/>
        <w:jc w:val="both"/>
        <w:rPr>
          <w:rFonts w:ascii="Century Gothic" w:hAnsi="Century Gothic"/>
        </w:rPr>
      </w:pPr>
    </w:p>
    <w:p w14:paraId="76EA212F" w14:textId="0F07EE81" w:rsidR="00506903" w:rsidRPr="00625AE6" w:rsidRDefault="00506903">
      <w:pPr>
        <w:jc w:val="both"/>
        <w:rPr>
          <w:rFonts w:ascii="Century Gothic" w:hAnsi="Century Gothic"/>
        </w:rPr>
      </w:pPr>
    </w:p>
    <w:p w14:paraId="476EE14D" w14:textId="03C62F6D" w:rsidR="00506903" w:rsidRPr="00625AE6" w:rsidRDefault="00506903">
      <w:pPr>
        <w:jc w:val="both"/>
        <w:rPr>
          <w:rFonts w:ascii="Century Gothic" w:hAnsi="Century Gothic"/>
        </w:rPr>
      </w:pPr>
    </w:p>
    <w:p w14:paraId="65162404" w14:textId="1D7088DE" w:rsidR="00506903" w:rsidRPr="00625AE6" w:rsidRDefault="00506903">
      <w:pPr>
        <w:jc w:val="both"/>
        <w:rPr>
          <w:rFonts w:ascii="Century Gothic" w:hAnsi="Century Gothic"/>
        </w:rPr>
      </w:pPr>
    </w:p>
    <w:p w14:paraId="013F7735" w14:textId="7ACCD576" w:rsidR="00506903" w:rsidRPr="00625AE6" w:rsidRDefault="00506903">
      <w:pPr>
        <w:jc w:val="both"/>
        <w:rPr>
          <w:rFonts w:ascii="Century Gothic" w:hAnsi="Century Gothic"/>
        </w:rPr>
      </w:pPr>
    </w:p>
    <w:p w14:paraId="1F260C54" w14:textId="11B3A64B" w:rsidR="00506903" w:rsidRPr="00625AE6" w:rsidRDefault="00506903">
      <w:pPr>
        <w:jc w:val="both"/>
        <w:rPr>
          <w:rFonts w:ascii="Century Gothic" w:hAnsi="Century Gothic"/>
        </w:rPr>
      </w:pPr>
    </w:p>
    <w:p w14:paraId="33FF526E" w14:textId="650A0EDD" w:rsidR="00506903" w:rsidRPr="00625AE6" w:rsidRDefault="00506903">
      <w:pPr>
        <w:jc w:val="both"/>
        <w:rPr>
          <w:rFonts w:ascii="Century Gothic" w:hAnsi="Century Gothic"/>
        </w:rPr>
      </w:pPr>
    </w:p>
    <w:p w14:paraId="4DE92A5F" w14:textId="050B628B" w:rsidR="00506903" w:rsidRPr="00625AE6" w:rsidRDefault="00506903">
      <w:pPr>
        <w:jc w:val="both"/>
        <w:rPr>
          <w:rFonts w:ascii="Century Gothic" w:hAnsi="Century Gothic"/>
        </w:rPr>
      </w:pPr>
    </w:p>
    <w:p w14:paraId="1BD6E07C" w14:textId="77777777" w:rsidR="00506903" w:rsidRPr="00625AE6" w:rsidRDefault="00506903">
      <w:pPr>
        <w:jc w:val="both"/>
        <w:rPr>
          <w:rFonts w:ascii="Century Gothic" w:hAnsi="Century Gothic"/>
        </w:rPr>
      </w:pPr>
    </w:p>
    <w:sectPr w:rsidR="00506903" w:rsidRPr="00625AE6">
      <w:type w:val="continuous"/>
      <w:pgSz w:w="11910" w:h="16850"/>
      <w:pgMar w:top="0" w:right="620" w:bottom="0" w:left="520" w:header="720" w:footer="720" w:gutter="0"/>
      <w:cols w:space="1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21125" w14:textId="77777777" w:rsidR="001417FE" w:rsidRDefault="001417FE">
      <w:r>
        <w:separator/>
      </w:r>
    </w:p>
  </w:endnote>
  <w:endnote w:type="continuationSeparator" w:id="0">
    <w:p w14:paraId="0102E3F7" w14:textId="77777777" w:rsidR="001417FE" w:rsidRDefault="0014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6E468" w14:textId="5F7E83E4" w:rsidR="0013682F" w:rsidRDefault="001A096F">
    <w:pPr>
      <w:pStyle w:val="Rodap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0157666" wp14:editId="275F2C23">
          <wp:simplePos x="0" y="0"/>
          <wp:positionH relativeFrom="margin">
            <wp:posOffset>27940</wp:posOffset>
          </wp:positionH>
          <wp:positionV relativeFrom="paragraph">
            <wp:posOffset>169561</wp:posOffset>
          </wp:positionV>
          <wp:extent cx="1150620" cy="205620"/>
          <wp:effectExtent l="0" t="0" r="0" b="4445"/>
          <wp:wrapNone/>
          <wp:docPr id="26358877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58877" name="Picture 1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752" cy="210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4F712D74" wp14:editId="0971633E">
              <wp:simplePos x="0" y="0"/>
              <wp:positionH relativeFrom="column">
                <wp:posOffset>1187450</wp:posOffset>
              </wp:positionH>
              <wp:positionV relativeFrom="paragraph">
                <wp:posOffset>68580</wp:posOffset>
              </wp:positionV>
              <wp:extent cx="2318385" cy="1828800"/>
              <wp:effectExtent l="0" t="0" r="24765" b="11430"/>
              <wp:wrapSquare wrapText="bothSides"/>
              <wp:docPr id="196" name="Cuadro de texto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8385" cy="1828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83A4B33" w14:textId="66D6CE52" w:rsidR="0013682F" w:rsidRPr="00C9597D" w:rsidRDefault="00F41895" w:rsidP="00F41895">
                          <w:pPr>
                            <w:jc w:val="both"/>
                            <w:rPr>
                              <w:rFonts w:asciiTheme="minorHAnsi" w:hAnsiTheme="minorHAnsi" w:cstheme="minorHAnsi"/>
                              <w:sz w:val="10"/>
                              <w:szCs w:val="10"/>
                            </w:rPr>
                          </w:pPr>
                          <w:r w:rsidRPr="00C9597D">
                            <w:rPr>
                              <w:rFonts w:asciiTheme="minorHAnsi" w:hAnsiTheme="minorHAnsi" w:cstheme="minorHAnsi"/>
                              <w:sz w:val="10"/>
                              <w:szCs w:val="10"/>
                            </w:rPr>
                            <w:t>O apoio da Comissão Europeia à produção desta publicação não constitui uma aprovação do seu conteúdo, que reflete apenas as opiniões dos autores, e a Comissão não pode ser responsabilizada por qualquer utilização que possa ser feita da informação nela contida.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12D74" id="_x0000_t202" coordsize="21600,21600" o:spt="202" path="m,l,21600r21600,l21600,xe">
              <v:stroke joinstyle="miter"/>
              <v:path gradientshapeok="t" o:connecttype="rect"/>
            </v:shapetype>
            <v:shape id="Cuadro de texto 196" o:spid="_x0000_s1026" type="#_x0000_t202" style="position:absolute;margin-left:93.5pt;margin-top:5.4pt;width:182.55pt;height:2in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" filled="f" strokecolor="white [3212]" strokeweight=".5pt">
              <v:textbox style="mso-fit-shape-to-text:t">
                <w:txbxContent>
                  <w:p w14:paraId="583A4B33" w14:textId="66D6CE52" w:rsidR="0013682F" w:rsidRPr="00C9597D" w:rsidRDefault="00F41895" w:rsidP="00F41895">
                    <w:pPr>
                      <w:jc w:val="both"/>
                      <w:rPr>
                        <w:rFonts w:asciiTheme="minorHAnsi" w:hAnsiTheme="minorHAnsi" w:cstheme="minorHAnsi"/>
                        <w:sz w:val="10"/>
                        <w:szCs w:val="10"/>
                      </w:rPr>
                    </w:pPr>
                    <w:r w:rsidRPr="00C9597D">
                      <w:rPr>
                        <w:rFonts w:asciiTheme="minorHAnsi" w:hAnsiTheme="minorHAnsi" w:cstheme="minorHAnsi"/>
                        <w:sz w:val="10"/>
                        <w:szCs w:val="10"/>
                      </w:rPr>
                      <w:t>O apoio da Comissão Europeia à produção desta publicação não constitui uma aprovação do seu conteúdo, que reflete apenas as opiniões dos autores, e a Comissão não pode ser responsabilizada por qualquer utilização que possa ser feita da informação nela contida.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ABEF98" wp14:editId="39DC83D0">
              <wp:simplePos x="0" y="0"/>
              <wp:positionH relativeFrom="column">
                <wp:posOffset>4367384</wp:posOffset>
              </wp:positionH>
              <wp:positionV relativeFrom="paragraph">
                <wp:posOffset>69215</wp:posOffset>
              </wp:positionV>
              <wp:extent cx="2404745" cy="1828800"/>
              <wp:effectExtent l="0" t="0" r="14605" b="11430"/>
              <wp:wrapSquare wrapText="bothSides"/>
              <wp:docPr id="197" name="Cuadro de text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4745" cy="1828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7138A6C" w14:textId="591D329E" w:rsidR="0013682F" w:rsidRPr="006444D4" w:rsidRDefault="006444D4" w:rsidP="006444D4">
                          <w:pPr>
                            <w:jc w:val="both"/>
                            <w:rPr>
                              <w:rFonts w:asciiTheme="minorHAnsi" w:hAnsiTheme="minorHAnsi" w:cstheme="minorHAnsi"/>
                              <w:noProof/>
                              <w:sz w:val="10"/>
                              <w:szCs w:val="10"/>
                            </w:rPr>
                          </w:pPr>
                          <w:r w:rsidRPr="006444D4">
                            <w:rPr>
                              <w:rFonts w:asciiTheme="minorHAnsi" w:hAnsiTheme="minorHAnsi" w:cstheme="minorHAnsi"/>
                              <w:sz w:val="10"/>
                              <w:szCs w:val="10"/>
                            </w:rPr>
                            <w:t xml:space="preserve">Descrição legal - Licença Creative </w:t>
                          </w:r>
                          <w:proofErr w:type="spellStart"/>
                          <w:r w:rsidRPr="006444D4">
                            <w:rPr>
                              <w:rFonts w:asciiTheme="minorHAnsi" w:hAnsiTheme="minorHAnsi" w:cstheme="minorHAnsi"/>
                              <w:sz w:val="10"/>
                              <w:szCs w:val="10"/>
                            </w:rPr>
                            <w:t>Commons</w:t>
                          </w:r>
                          <w:proofErr w:type="spellEnd"/>
                          <w:r w:rsidRPr="006444D4">
                            <w:rPr>
                              <w:rFonts w:asciiTheme="minorHAnsi" w:hAnsiTheme="minorHAnsi" w:cstheme="minorHAnsi"/>
                              <w:sz w:val="10"/>
                              <w:szCs w:val="10"/>
                            </w:rPr>
                            <w:t>: Os materiais publicados no website do projeto OPSIZO são classificados como Recursos Educativos Abertos (REA) e podem ser livremente (sem autorização dos seus criadores): descarregados, utilizados, reutilizados, copiados, adaptados e partilhados pelos utilizadores, com informação sobre a fonte de origem.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ABEF98" id="Cuadro de texto 197" o:spid="_x0000_s1027" type="#_x0000_t202" style="position:absolute;margin-left:343.9pt;margin-top:5.45pt;width:189.35pt;height:2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" filled="f" strokecolor="white [3212]" strokeweight=".5pt">
              <v:textbox style="mso-fit-shape-to-text:t">
                <w:txbxContent>
                  <w:p w14:paraId="77138A6C" w14:textId="591D329E" w:rsidR="0013682F" w:rsidRPr="006444D4" w:rsidRDefault="006444D4" w:rsidP="006444D4">
                    <w:pPr>
                      <w:jc w:val="both"/>
                      <w:rPr>
                        <w:rFonts w:asciiTheme="minorHAnsi" w:hAnsiTheme="minorHAnsi" w:cstheme="minorHAnsi"/>
                        <w:noProof/>
                        <w:sz w:val="10"/>
                        <w:szCs w:val="10"/>
                      </w:rPr>
                    </w:pPr>
                    <w:r w:rsidRPr="006444D4">
                      <w:rPr>
                        <w:rFonts w:asciiTheme="minorHAnsi" w:hAnsiTheme="minorHAnsi" w:cstheme="minorHAnsi"/>
                        <w:sz w:val="10"/>
                        <w:szCs w:val="10"/>
                      </w:rPr>
                      <w:t xml:space="preserve">Descrição legal - Licença Creative </w:t>
                    </w:r>
                    <w:proofErr w:type="spellStart"/>
                    <w:r w:rsidRPr="006444D4">
                      <w:rPr>
                        <w:rFonts w:asciiTheme="minorHAnsi" w:hAnsiTheme="minorHAnsi" w:cstheme="minorHAnsi"/>
                        <w:sz w:val="10"/>
                        <w:szCs w:val="10"/>
                      </w:rPr>
                      <w:t>Commons</w:t>
                    </w:r>
                    <w:proofErr w:type="spellEnd"/>
                    <w:r w:rsidRPr="006444D4">
                      <w:rPr>
                        <w:rFonts w:asciiTheme="minorHAnsi" w:hAnsiTheme="minorHAnsi" w:cstheme="minorHAnsi"/>
                        <w:sz w:val="10"/>
                        <w:szCs w:val="10"/>
                      </w:rPr>
                      <w:t>: Os materiais publicados no website do projeto OPSIZO são classificados como Recursos Educativos Abertos (REA) e podem ser livremente (sem autorização dos seus criadores): descarregados, utilizados, reutilizados, copiados, adaptados e partilhados pelos utilizadores, com informação sobre a fonte de origem.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inorHAnsi" w:hAnsiTheme="minorHAnsi" w:cstheme="minorHAnsi"/>
        <w:noProof/>
        <w:sz w:val="10"/>
      </w:rPr>
      <w:drawing>
        <wp:anchor distT="0" distB="0" distL="0" distR="0" simplePos="0" relativeHeight="251660288" behindDoc="0" locked="0" layoutInCell="1" allowOverlap="1" wp14:anchorId="3F1F9BC0" wp14:editId="2BCCB333">
          <wp:simplePos x="0" y="0"/>
          <wp:positionH relativeFrom="page">
            <wp:posOffset>3921760</wp:posOffset>
          </wp:positionH>
          <wp:positionV relativeFrom="paragraph">
            <wp:posOffset>118110</wp:posOffset>
          </wp:positionV>
          <wp:extent cx="810260" cy="285750"/>
          <wp:effectExtent l="0" t="0" r="8890" b="0"/>
          <wp:wrapNone/>
          <wp:docPr id="1128479653" name="Imagen 11284796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1026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sz w:val="10"/>
      </w:rPr>
      <w:br w:type="column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5FA36" w14:textId="77777777" w:rsidR="001417FE" w:rsidRDefault="001417FE">
      <w:r>
        <w:separator/>
      </w:r>
    </w:p>
  </w:footnote>
  <w:footnote w:type="continuationSeparator" w:id="0">
    <w:p w14:paraId="7AD00696" w14:textId="77777777" w:rsidR="001417FE" w:rsidRDefault="00141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EF4A" w14:textId="09D0929A" w:rsidR="0013682F" w:rsidRDefault="00AF4579">
    <w:pPr>
      <w:pStyle w:val="Cabealho"/>
      <w:jc w:val="center"/>
      <w:rPr>
        <w:b/>
        <w:color w:val="92D050"/>
      </w:rPr>
    </w:pPr>
    <w:r>
      <w:rPr>
        <w:noProof/>
        <w:color w:val="92D050"/>
      </w:rPr>
      <w:drawing>
        <wp:inline distT="0" distB="0" distL="0" distR="0" wp14:anchorId="68DC42E5" wp14:editId="64FF4BB1">
          <wp:extent cx="1447800" cy="1447800"/>
          <wp:effectExtent l="0" t="0" r="0" b="0"/>
          <wp:docPr id="10950874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087484" name="Imagen 10950874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44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92D050"/>
      </w:rPr>
      <w:t xml:space="preserve">     </w:t>
    </w:r>
    <w:r>
      <w:rPr>
        <w:color w:val="92D050"/>
      </w:rPr>
      <w:br/>
    </w:r>
    <w:hyperlink r:id="rId2" w:history="1">
      <w:r w:rsidR="00625AE6" w:rsidRPr="00051490">
        <w:rPr>
          <w:rStyle w:val="Hiperligao"/>
          <w:b/>
        </w:rPr>
        <w:t>opsizo.eu/</w:t>
      </w:r>
    </w:hyperlink>
    <w:r w:rsidR="00625AE6">
      <w:rPr>
        <w:b/>
        <w:color w:val="7ED957"/>
      </w:rPr>
      <w:t xml:space="preserve">  </w:t>
    </w:r>
    <w:r>
      <w:rPr>
        <w:b/>
        <w:color w:val="7ED957"/>
      </w:rPr>
      <w:t xml:space="preserve"> </w:t>
    </w:r>
    <w:r>
      <w:rPr>
        <w:b/>
        <w:noProof/>
        <w:color w:val="78D74F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242967" wp14:editId="0D40C73B">
              <wp:simplePos x="0" y="0"/>
              <wp:positionH relativeFrom="column">
                <wp:posOffset>4105275</wp:posOffset>
              </wp:positionH>
              <wp:positionV relativeFrom="paragraph">
                <wp:posOffset>-432615</wp:posOffset>
              </wp:positionV>
              <wp:extent cx="3122997" cy="861705"/>
              <wp:effectExtent l="95250" t="57150" r="20320" b="5270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22997" cy="861705"/>
                      </a:xfrm>
                      <a:custGeom>
                        <a:avLst/>
                        <a:gdLst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0 w 4000500"/>
                          <a:gd name="connsiteY3" fmla="*/ 800100 h 800100"/>
                          <a:gd name="connsiteX4" fmla="*/ 0 w 4000500"/>
                          <a:gd name="connsiteY4" fmla="*/ 0 h 800100"/>
                          <a:gd name="connsiteX0" fmla="*/ 0 w 4000500"/>
                          <a:gd name="connsiteY0" fmla="*/ 0 h 800100"/>
                          <a:gd name="connsiteX1" fmla="*/ 4000500 w 4000500"/>
                          <a:gd name="connsiteY1" fmla="*/ 0 h 800100"/>
                          <a:gd name="connsiteX2" fmla="*/ 4000500 w 4000500"/>
                          <a:gd name="connsiteY2" fmla="*/ 800100 h 800100"/>
                          <a:gd name="connsiteX3" fmla="*/ 792480 w 4000500"/>
                          <a:gd name="connsiteY3" fmla="*/ 800100 h 800100"/>
                          <a:gd name="connsiteX4" fmla="*/ 0 w 4000500"/>
                          <a:gd name="connsiteY4" fmla="*/ 0 h 8001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000500" h="800100">
                            <a:moveTo>
                              <a:pt x="0" y="0"/>
                            </a:moveTo>
                            <a:lnTo>
                              <a:pt x="4000500" y="0"/>
                            </a:lnTo>
                            <a:lnTo>
                              <a:pt x="4000500" y="800100"/>
                            </a:lnTo>
                            <a:lnTo>
                              <a:pt x="792480" y="8001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ED957"/>
                      </a:solidFill>
                      <a:ln>
                        <a:noFill/>
                      </a:ln>
                      <a:effectLst>
                        <a:outerShdw blurRad="50800" dist="38100" dir="10800000" algn="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1370A4" id="Rectangle 2" o:spid="_x0000_s1026" style="position:absolute;margin-left:323.25pt;margin-top:-34.05pt;width:245.9pt;height:6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" path="m,l4000500,r,800100l792480,800100,,xe" fillcolor="#7ed957" stroked="f" strokeweight="2pt">
              <v:shadow on="t" color="black" opacity="26214f" origin=".5" offset="-3pt,0"/>
              <v:path arrowok="t" o:connecttype="custom" o:connectlocs="0,0;3122997,0;3122997,861705;618651,861705;0,0" o:connectangles="0,0,0,0,0"/>
            </v:shape>
          </w:pict>
        </mc:Fallback>
      </mc:AlternateContent>
    </w:r>
    <w:r>
      <w:rPr>
        <w:b/>
        <w:noProof/>
        <w:color w:val="0000FF"/>
      </w:rPr>
      <mc:AlternateContent>
        <mc:Choice Requires="wps">
          <w:drawing>
            <wp:anchor distT="0" distB="0" distL="114300" distR="114300" simplePos="0" relativeHeight="251618303" behindDoc="0" locked="0" layoutInCell="1" allowOverlap="1" wp14:anchorId="268FDA99" wp14:editId="21A8BDD3">
              <wp:simplePos x="0" y="0"/>
              <wp:positionH relativeFrom="column">
                <wp:posOffset>1821180</wp:posOffset>
              </wp:positionH>
              <wp:positionV relativeFrom="paragraph">
                <wp:posOffset>-430842</wp:posOffset>
              </wp:positionV>
              <wp:extent cx="2792344" cy="513760"/>
              <wp:effectExtent l="0" t="0" r="8255" b="635"/>
              <wp:wrapNone/>
              <wp:docPr id="58057120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2344" cy="513760"/>
                      </a:xfrm>
                      <a:custGeom>
                        <a:avLst/>
                        <a:gdLst>
                          <a:gd name="connsiteX0" fmla="*/ 0 w 2778276"/>
                          <a:gd name="connsiteY0" fmla="*/ 0 h 471777"/>
                          <a:gd name="connsiteX1" fmla="*/ 2778276 w 2778276"/>
                          <a:gd name="connsiteY1" fmla="*/ 0 h 471777"/>
                          <a:gd name="connsiteX2" fmla="*/ 2778276 w 2778276"/>
                          <a:gd name="connsiteY2" fmla="*/ 471777 h 471777"/>
                          <a:gd name="connsiteX3" fmla="*/ 0 w 2778276"/>
                          <a:gd name="connsiteY3" fmla="*/ 471777 h 471777"/>
                          <a:gd name="connsiteX4" fmla="*/ 0 w 2778276"/>
                          <a:gd name="connsiteY4" fmla="*/ 0 h 471777"/>
                          <a:gd name="connsiteX0" fmla="*/ 0 w 2778276"/>
                          <a:gd name="connsiteY0" fmla="*/ 0 h 499912"/>
                          <a:gd name="connsiteX1" fmla="*/ 2778276 w 2778276"/>
                          <a:gd name="connsiteY1" fmla="*/ 0 h 499912"/>
                          <a:gd name="connsiteX2" fmla="*/ 2778276 w 2778276"/>
                          <a:gd name="connsiteY2" fmla="*/ 471777 h 499912"/>
                          <a:gd name="connsiteX3" fmla="*/ 576775 w 2778276"/>
                          <a:gd name="connsiteY3" fmla="*/ 499912 h 499912"/>
                          <a:gd name="connsiteX4" fmla="*/ 0 w 2778276"/>
                          <a:gd name="connsiteY4" fmla="*/ 0 h 499912"/>
                          <a:gd name="connsiteX0" fmla="*/ 0 w 2792344"/>
                          <a:gd name="connsiteY0" fmla="*/ 0 h 514001"/>
                          <a:gd name="connsiteX1" fmla="*/ 2778276 w 2792344"/>
                          <a:gd name="connsiteY1" fmla="*/ 0 h 514001"/>
                          <a:gd name="connsiteX2" fmla="*/ 2792344 w 2792344"/>
                          <a:gd name="connsiteY2" fmla="*/ 514001 h 514001"/>
                          <a:gd name="connsiteX3" fmla="*/ 576775 w 2792344"/>
                          <a:gd name="connsiteY3" fmla="*/ 499912 h 514001"/>
                          <a:gd name="connsiteX4" fmla="*/ 0 w 2792344"/>
                          <a:gd name="connsiteY4" fmla="*/ 0 h 51400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92344" h="514001">
                            <a:moveTo>
                              <a:pt x="0" y="0"/>
                            </a:moveTo>
                            <a:lnTo>
                              <a:pt x="2778276" y="0"/>
                            </a:lnTo>
                            <a:lnTo>
                              <a:pt x="2792344" y="514001"/>
                            </a:lnTo>
                            <a:lnTo>
                              <a:pt x="576775" y="49991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214FF7" id="Rectangle 1" o:spid="_x0000_s1026" style="position:absolute;margin-left:143.4pt;margin-top:-33.9pt;width:219.85pt;height:40.45pt;z-index:2516183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2344,51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" path="m,l2778276,r14068,514001l576775,499912,,xe" fillcolor="#eeece1 [3214]" stroked="f" strokeweight="2pt">
              <v:path arrowok="t" o:connecttype="custom" o:connectlocs="0,0;2778276,0;2792344,513760;576775,499678;0,0" o:connectangles="0,0,0,0,0"/>
            </v:shape>
          </w:pict>
        </mc:Fallback>
      </mc:AlternateContent>
    </w:r>
  </w:p>
  <w:p w14:paraId="02290A1C" w14:textId="3E0C82F2" w:rsidR="00506903" w:rsidRDefault="00506903">
    <w:pPr>
      <w:pStyle w:val="Cabealho"/>
      <w:tabs>
        <w:tab w:val="center" w:pos="5268"/>
        <w:tab w:val="left" w:pos="8595"/>
      </w:tabs>
      <w:rPr>
        <w:color w:val="92D050"/>
      </w:rPr>
    </w:pPr>
  </w:p>
  <w:p w14:paraId="32B05106" w14:textId="77777777" w:rsidR="00506903" w:rsidRDefault="00506903">
    <w:pPr>
      <w:pStyle w:val="Cabealho"/>
      <w:tabs>
        <w:tab w:val="center" w:pos="5268"/>
        <w:tab w:val="left" w:pos="8595"/>
      </w:tabs>
      <w:rPr>
        <w:color w:val="92D05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3F23"/>
    <w:multiLevelType w:val="multilevel"/>
    <w:tmpl w:val="C3C84B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516392"/>
    <w:multiLevelType w:val="hybridMultilevel"/>
    <w:tmpl w:val="403836C6"/>
    <w:lvl w:ilvl="0" w:tplc="74B49E74">
      <w:numFmt w:val="bullet"/>
      <w:lvlText w:val="-"/>
      <w:lvlJc w:val="left"/>
      <w:pPr>
        <w:ind w:left="720" w:hanging="360"/>
      </w:pPr>
      <w:rPr>
        <w:rFonts w:ascii="Century Gothic" w:eastAsia="Trebuchet MS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16FE3"/>
    <w:multiLevelType w:val="hybridMultilevel"/>
    <w:tmpl w:val="3B688478"/>
    <w:lvl w:ilvl="0" w:tplc="3B323DA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34391DD0"/>
    <w:multiLevelType w:val="multilevel"/>
    <w:tmpl w:val="9020AF54"/>
    <w:lvl w:ilvl="0">
      <w:start w:val="1"/>
      <w:numFmt w:val="decimal"/>
      <w:pStyle w:val="List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a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sta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4C50F61"/>
    <w:multiLevelType w:val="hybridMultilevel"/>
    <w:tmpl w:val="82321B16"/>
    <w:lvl w:ilvl="0" w:tplc="3B323DA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5" w15:restartNumberingAfterBreak="0">
    <w:nsid w:val="4B221000"/>
    <w:multiLevelType w:val="hybridMultilevel"/>
    <w:tmpl w:val="0B5282A8"/>
    <w:lvl w:ilvl="0" w:tplc="3B323DA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6" w15:restartNumberingAfterBreak="0">
    <w:nsid w:val="7B8E5ADC"/>
    <w:multiLevelType w:val="hybridMultilevel"/>
    <w:tmpl w:val="CF661378"/>
    <w:lvl w:ilvl="0" w:tplc="3B323DA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 w16cid:durableId="11033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7366809">
    <w:abstractNumId w:val="1"/>
  </w:num>
  <w:num w:numId="3" w16cid:durableId="1433285403">
    <w:abstractNumId w:val="0"/>
  </w:num>
  <w:num w:numId="4" w16cid:durableId="451825943">
    <w:abstractNumId w:val="4"/>
  </w:num>
  <w:num w:numId="5" w16cid:durableId="1176386159">
    <w:abstractNumId w:val="5"/>
  </w:num>
  <w:num w:numId="6" w16cid:durableId="1001003451">
    <w:abstractNumId w:val="6"/>
  </w:num>
  <w:num w:numId="7" w16cid:durableId="1923416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8A"/>
    <w:rsid w:val="00026D49"/>
    <w:rsid w:val="00083127"/>
    <w:rsid w:val="00094C94"/>
    <w:rsid w:val="000A6F44"/>
    <w:rsid w:val="000B4EDC"/>
    <w:rsid w:val="00130C03"/>
    <w:rsid w:val="0013682F"/>
    <w:rsid w:val="001417FE"/>
    <w:rsid w:val="00181F62"/>
    <w:rsid w:val="001A096F"/>
    <w:rsid w:val="001A2FD7"/>
    <w:rsid w:val="001A7133"/>
    <w:rsid w:val="001A7519"/>
    <w:rsid w:val="001C3B09"/>
    <w:rsid w:val="001D2A5F"/>
    <w:rsid w:val="002122CA"/>
    <w:rsid w:val="002267ED"/>
    <w:rsid w:val="00254EE6"/>
    <w:rsid w:val="00264BF9"/>
    <w:rsid w:val="00291BC4"/>
    <w:rsid w:val="002E19E1"/>
    <w:rsid w:val="002F4C26"/>
    <w:rsid w:val="002F61E3"/>
    <w:rsid w:val="00302697"/>
    <w:rsid w:val="00330B68"/>
    <w:rsid w:val="00383DC5"/>
    <w:rsid w:val="003A7F3C"/>
    <w:rsid w:val="003B1736"/>
    <w:rsid w:val="003D625E"/>
    <w:rsid w:val="003E0561"/>
    <w:rsid w:val="003E7E75"/>
    <w:rsid w:val="00406033"/>
    <w:rsid w:val="00421192"/>
    <w:rsid w:val="0042134A"/>
    <w:rsid w:val="00434739"/>
    <w:rsid w:val="004475FF"/>
    <w:rsid w:val="004502A4"/>
    <w:rsid w:val="004579B7"/>
    <w:rsid w:val="00466904"/>
    <w:rsid w:val="00484B8A"/>
    <w:rsid w:val="004A36A7"/>
    <w:rsid w:val="004B6DAA"/>
    <w:rsid w:val="004C2E2A"/>
    <w:rsid w:val="004C768C"/>
    <w:rsid w:val="004F4856"/>
    <w:rsid w:val="00506903"/>
    <w:rsid w:val="00531354"/>
    <w:rsid w:val="00531BB2"/>
    <w:rsid w:val="005374B3"/>
    <w:rsid w:val="00546051"/>
    <w:rsid w:val="0056461F"/>
    <w:rsid w:val="00587801"/>
    <w:rsid w:val="005906B1"/>
    <w:rsid w:val="00597A5B"/>
    <w:rsid w:val="005D4E0E"/>
    <w:rsid w:val="0060190F"/>
    <w:rsid w:val="00625AE6"/>
    <w:rsid w:val="006444D4"/>
    <w:rsid w:val="006A14B8"/>
    <w:rsid w:val="006D585B"/>
    <w:rsid w:val="007328B3"/>
    <w:rsid w:val="007502D8"/>
    <w:rsid w:val="00777114"/>
    <w:rsid w:val="00783B56"/>
    <w:rsid w:val="00791396"/>
    <w:rsid w:val="007A1455"/>
    <w:rsid w:val="007C11BA"/>
    <w:rsid w:val="007C3AE6"/>
    <w:rsid w:val="007E14A8"/>
    <w:rsid w:val="008068B7"/>
    <w:rsid w:val="008236FE"/>
    <w:rsid w:val="00832F8B"/>
    <w:rsid w:val="00845623"/>
    <w:rsid w:val="008551AD"/>
    <w:rsid w:val="008768AC"/>
    <w:rsid w:val="008A5216"/>
    <w:rsid w:val="008A5C9C"/>
    <w:rsid w:val="00931A10"/>
    <w:rsid w:val="00965A4A"/>
    <w:rsid w:val="009850ED"/>
    <w:rsid w:val="009856C6"/>
    <w:rsid w:val="009F1CD1"/>
    <w:rsid w:val="00A26CFD"/>
    <w:rsid w:val="00A4497B"/>
    <w:rsid w:val="00AB2D4D"/>
    <w:rsid w:val="00AC097B"/>
    <w:rsid w:val="00AC3868"/>
    <w:rsid w:val="00AF4579"/>
    <w:rsid w:val="00B02CE0"/>
    <w:rsid w:val="00B1176B"/>
    <w:rsid w:val="00B12A6F"/>
    <w:rsid w:val="00B6338A"/>
    <w:rsid w:val="00B76663"/>
    <w:rsid w:val="00B907C7"/>
    <w:rsid w:val="00B97F45"/>
    <w:rsid w:val="00BA51D1"/>
    <w:rsid w:val="00BC53A2"/>
    <w:rsid w:val="00BE7DE7"/>
    <w:rsid w:val="00BF3D1A"/>
    <w:rsid w:val="00BF7A07"/>
    <w:rsid w:val="00C377A6"/>
    <w:rsid w:val="00C51139"/>
    <w:rsid w:val="00C65B8A"/>
    <w:rsid w:val="00C736CA"/>
    <w:rsid w:val="00C9597D"/>
    <w:rsid w:val="00CB5562"/>
    <w:rsid w:val="00CE19F6"/>
    <w:rsid w:val="00CE460E"/>
    <w:rsid w:val="00CF7C96"/>
    <w:rsid w:val="00D46BE9"/>
    <w:rsid w:val="00D750C0"/>
    <w:rsid w:val="00D761F1"/>
    <w:rsid w:val="00D91928"/>
    <w:rsid w:val="00DE6D63"/>
    <w:rsid w:val="00E218F4"/>
    <w:rsid w:val="00E51E97"/>
    <w:rsid w:val="00E52455"/>
    <w:rsid w:val="00E6177B"/>
    <w:rsid w:val="00E84247"/>
    <w:rsid w:val="00EB6449"/>
    <w:rsid w:val="00EF2D9A"/>
    <w:rsid w:val="00EF572C"/>
    <w:rsid w:val="00F079C2"/>
    <w:rsid w:val="00F346E1"/>
    <w:rsid w:val="00F41895"/>
    <w:rsid w:val="00F51D2E"/>
    <w:rsid w:val="00F52FD0"/>
    <w:rsid w:val="00F56CD0"/>
    <w:rsid w:val="00F6112A"/>
    <w:rsid w:val="00F85079"/>
    <w:rsid w:val="00FA2A23"/>
    <w:rsid w:val="00FA5857"/>
    <w:rsid w:val="00FC0661"/>
    <w:rsid w:val="00FC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19E9E"/>
  <w15:docId w15:val="{3FCA5D4A-A817-4C89-A483-10894EE4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" w:eastAsia="it-IT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1A71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</w:rPr>
  </w:style>
  <w:style w:type="paragraph" w:styleId="Ttulo4">
    <w:name w:val="heading 4"/>
    <w:basedOn w:val="Normal"/>
    <w:next w:val="Normal"/>
    <w:link w:val="Ttulo4Carter"/>
    <w:semiHidden/>
    <w:unhideWhenUsed/>
    <w:qFormat/>
    <w:rsid w:val="00C736CA"/>
    <w:pPr>
      <w:keepNext/>
      <w:widowControl/>
      <w:autoSpaceDE/>
      <w:autoSpaceDN/>
      <w:jc w:val="both"/>
      <w:outlineLvl w:val="3"/>
    </w:pPr>
    <w:rPr>
      <w:rFonts w:ascii="Verdana" w:eastAsia="Times New Roman" w:hAnsi="Verdana" w:cs="Times New Roman"/>
      <w:sz w:val="20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B02CE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02CE0"/>
    <w:rPr>
      <w:rFonts w:ascii="Trebuchet MS" w:eastAsia="Trebuchet MS" w:hAnsi="Trebuchet MS" w:cs="Trebuchet MS"/>
    </w:rPr>
  </w:style>
  <w:style w:type="paragraph" w:styleId="Rodap">
    <w:name w:val="footer"/>
    <w:basedOn w:val="Normal"/>
    <w:link w:val="RodapCarter"/>
    <w:uiPriority w:val="99"/>
    <w:unhideWhenUsed/>
    <w:rsid w:val="00B02CE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02CE0"/>
    <w:rPr>
      <w:rFonts w:ascii="Trebuchet MS" w:eastAsia="Trebuchet MS" w:hAnsi="Trebuchet MS" w:cs="Trebuchet MS"/>
    </w:rPr>
  </w:style>
  <w:style w:type="paragraph" w:styleId="Lista">
    <w:name w:val="List"/>
    <w:basedOn w:val="Normal"/>
    <w:unhideWhenUsed/>
    <w:rsid w:val="00BC53A2"/>
    <w:pPr>
      <w:widowControl/>
      <w:numPr>
        <w:numId w:val="1"/>
      </w:numPr>
      <w:tabs>
        <w:tab w:val="clear" w:pos="360"/>
        <w:tab w:val="num" w:pos="600"/>
      </w:tabs>
      <w:autoSpaceDE/>
      <w:autoSpaceDN/>
      <w:ind w:left="600" w:hanging="600"/>
    </w:pPr>
    <w:rPr>
      <w:rFonts w:ascii="Arial" w:eastAsia="Times New Roman" w:hAnsi="Arial" w:cs="Times New Roman"/>
      <w:b/>
    </w:rPr>
  </w:style>
  <w:style w:type="paragraph" w:styleId="Lista2">
    <w:name w:val="List 2"/>
    <w:basedOn w:val="Normal"/>
    <w:unhideWhenUsed/>
    <w:rsid w:val="00BC53A2"/>
    <w:pPr>
      <w:widowControl/>
      <w:numPr>
        <w:ilvl w:val="1"/>
        <w:numId w:val="1"/>
      </w:numPr>
      <w:tabs>
        <w:tab w:val="num" w:pos="600"/>
      </w:tabs>
      <w:autoSpaceDE/>
      <w:autoSpaceDN/>
      <w:ind w:left="600" w:hanging="600"/>
    </w:pPr>
    <w:rPr>
      <w:rFonts w:ascii="Arial" w:eastAsia="Times New Roman" w:hAnsi="Arial" w:cs="Times New Roman"/>
    </w:rPr>
  </w:style>
  <w:style w:type="paragraph" w:styleId="Lista3">
    <w:name w:val="List 3"/>
    <w:basedOn w:val="Normal"/>
    <w:unhideWhenUsed/>
    <w:rsid w:val="00BC53A2"/>
    <w:pPr>
      <w:widowControl/>
      <w:numPr>
        <w:ilvl w:val="2"/>
        <w:numId w:val="1"/>
      </w:numPr>
      <w:tabs>
        <w:tab w:val="num" w:pos="1200"/>
      </w:tabs>
      <w:autoSpaceDE/>
      <w:autoSpaceDN/>
      <w:ind w:left="1200" w:hanging="600"/>
    </w:pPr>
    <w:rPr>
      <w:rFonts w:ascii="Arial" w:eastAsia="Times New Roman" w:hAnsi="Arial" w:cs="Times New Roman"/>
    </w:rPr>
  </w:style>
  <w:style w:type="character" w:customStyle="1" w:styleId="markedcontent">
    <w:name w:val="markedcontent"/>
    <w:basedOn w:val="Tipodeletrapredefinidodopargrafo"/>
    <w:rsid w:val="005374B3"/>
  </w:style>
  <w:style w:type="character" w:styleId="Hiperligao">
    <w:name w:val="Hyperlink"/>
    <w:basedOn w:val="Tipodeletrapredefinidodopargrafo"/>
    <w:uiPriority w:val="99"/>
    <w:unhideWhenUsed/>
    <w:rsid w:val="00CF7C96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F7C96"/>
    <w:rPr>
      <w:color w:val="605E5C"/>
      <w:shd w:val="clear" w:color="auto" w:fill="E1DFDD"/>
    </w:rPr>
  </w:style>
  <w:style w:type="paragraph" w:styleId="SemEspaamento">
    <w:name w:val="No Spacing"/>
    <w:link w:val="SemEspaamentoCarter"/>
    <w:uiPriority w:val="1"/>
    <w:qFormat/>
    <w:rsid w:val="00EF2D9A"/>
    <w:pPr>
      <w:widowControl/>
      <w:autoSpaceDE/>
      <w:autoSpaceDN/>
    </w:pPr>
    <w:rPr>
      <w:rFonts w:eastAsiaTheme="minorEastAsia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EF2D9A"/>
    <w:rPr>
      <w:rFonts w:eastAsiaTheme="minorEastAsia"/>
    </w:rPr>
  </w:style>
  <w:style w:type="paragraph" w:styleId="Corpodetexto2">
    <w:name w:val="Body Text 2"/>
    <w:basedOn w:val="Normal"/>
    <w:link w:val="Corpodetexto2Carter"/>
    <w:uiPriority w:val="99"/>
    <w:semiHidden/>
    <w:unhideWhenUsed/>
    <w:rsid w:val="00C736CA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C736CA"/>
    <w:rPr>
      <w:rFonts w:ascii="Trebuchet MS" w:eastAsia="Trebuchet MS" w:hAnsi="Trebuchet MS" w:cs="Trebuchet MS"/>
    </w:rPr>
  </w:style>
  <w:style w:type="character" w:customStyle="1" w:styleId="Ttulo4Carter">
    <w:name w:val="Título 4 Caráter"/>
    <w:basedOn w:val="Tipodeletrapredefinidodopargrafo"/>
    <w:link w:val="Ttulo4"/>
    <w:semiHidden/>
    <w:rsid w:val="00C736CA"/>
    <w:rPr>
      <w:rFonts w:ascii="Verdana" w:eastAsia="Times New Roman" w:hAnsi="Verdana" w:cs="Times New Roman"/>
      <w:sz w:val="20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1A7133"/>
    <w:rPr>
      <w:rFonts w:asciiTheme="majorHAnsi" w:eastAsiaTheme="majorEastAsia" w:hAnsiTheme="majorHAnsi" w:cstheme="majorBidi"/>
      <w:color w:val="365F91" w:themeColor="accent1" w:themeShade="BF"/>
      <w:sz w:val="32"/>
    </w:rPr>
  </w:style>
  <w:style w:type="character" w:customStyle="1" w:styleId="a-size-extra-large">
    <w:name w:val="a-size-extra-large"/>
    <w:basedOn w:val="Tipodeletrapredefinidodopargrafo"/>
    <w:rsid w:val="001A7133"/>
  </w:style>
  <w:style w:type="character" w:customStyle="1" w:styleId="a-size-large">
    <w:name w:val="a-size-large"/>
    <w:basedOn w:val="Tipodeletrapredefinidodopargrafo"/>
    <w:rsid w:val="001A7133"/>
  </w:style>
  <w:style w:type="character" w:customStyle="1" w:styleId="author">
    <w:name w:val="author"/>
    <w:basedOn w:val="Tipodeletrapredefinidodopargrafo"/>
    <w:rsid w:val="001A7133"/>
  </w:style>
  <w:style w:type="character" w:customStyle="1" w:styleId="a-color-secondary">
    <w:name w:val="a-color-secondary"/>
    <w:basedOn w:val="Tipodeletrapredefinidodopargrafo"/>
    <w:rsid w:val="001A7133"/>
  </w:style>
  <w:style w:type="paragraph" w:customStyle="1" w:styleId="P68B1DB1-Normale1">
    <w:name w:val="P68B1DB1-Normale1"/>
    <w:basedOn w:val="Normal"/>
    <w:rPr>
      <w:rFonts w:ascii="Verdana" w:hAnsi="Verdana"/>
      <w:b/>
    </w:rPr>
  </w:style>
  <w:style w:type="paragraph" w:customStyle="1" w:styleId="P68B1DB1-Normale2">
    <w:name w:val="P68B1DB1-Normale2"/>
    <w:basedOn w:val="Normal"/>
    <w:rPr>
      <w:rFonts w:ascii="Verdana" w:hAnsi="Verdana"/>
      <w:sz w:val="20"/>
    </w:rPr>
  </w:style>
  <w:style w:type="paragraph" w:customStyle="1" w:styleId="P68B1DB1-Normale3">
    <w:name w:val="P68B1DB1-Normale3"/>
    <w:basedOn w:val="Normal"/>
    <w:rPr>
      <w:rFonts w:ascii="Verdana" w:hAnsi="Verdana"/>
      <w:b/>
      <w:sz w:val="20"/>
    </w:rPr>
  </w:style>
  <w:style w:type="paragraph" w:customStyle="1" w:styleId="P68B1DB1-Normale4">
    <w:name w:val="P68B1DB1-Normale4"/>
    <w:basedOn w:val="Normal"/>
    <w:rPr>
      <w:rFonts w:asciiTheme="minorHAnsi" w:hAnsiTheme="minorHAnsi" w:cstheme="minorHAnsi"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747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0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1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4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6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sizo.e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02AC6-C859-476D-84B6-E3E281AD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MICRO2_ LETTERHEAD</vt:lpstr>
      <vt:lpstr>MICRO2_ LETTERHEAD</vt:lpstr>
      <vt:lpstr>MICRO2_ LETTERHEAD</vt:lpstr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MICRO2_ LETTERHEAD</dc:title>
  <dc:creator>Monia Coppola</dc:creator>
  <cp:keywords>DAFU1umvzE4,BAEXurJiHZU, docId:BB0D3FA7809AA0340244AE322FDA0E49</cp:keywords>
  <cp:lastModifiedBy>geral</cp:lastModifiedBy>
  <cp:revision>19</cp:revision>
  <dcterms:created xsi:type="dcterms:W3CDTF">2023-12-05T11:31:00Z</dcterms:created>
  <dcterms:modified xsi:type="dcterms:W3CDTF">2023-12-15T00:14:00Z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Canva</vt:lpwstr>
  </property>
  <property fmtid="{D5CDD505-2E9C-101B-9397-08002B2CF9AE}" pid="4" name="LastSaved">
    <vt:filetime>2022-12-15T00:00:00Z</vt:filetime>
  </property>
</Properties>
</file>